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8C973" w14:textId="77777777" w:rsidR="00F97780" w:rsidRDefault="00595A9D">
      <w:pPr>
        <w:jc w:val="center"/>
        <w:rPr>
          <w:rFonts w:ascii="Calibri" w:hAnsi="Calibri"/>
          <w:sz w:val="20"/>
          <w:szCs w:val="20"/>
        </w:rPr>
      </w:pPr>
      <w:r>
        <w:rPr>
          <w:rFonts w:ascii="Calibri" w:hAnsi="Calibri" w:cs="Calibri"/>
          <w:noProof/>
          <w:sz w:val="20"/>
          <w:szCs w:val="20"/>
          <w:lang w:eastAsia="en-AU"/>
        </w:rPr>
        <w:drawing>
          <wp:inline distT="0" distB="0" distL="0" distR="0" wp14:anchorId="0A58CAD0" wp14:editId="0A58CAD1">
            <wp:extent cx="3663315" cy="99949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pic:cNvPicPr>
                  </pic:nvPicPr>
                  <pic:blipFill>
                    <a:blip r:embed="rId12"/>
                    <a:stretch>
                      <a:fillRect/>
                    </a:stretch>
                  </pic:blipFill>
                  <pic:spPr>
                    <a:xfrm>
                      <a:off x="0" y="0"/>
                      <a:ext cx="3663696" cy="999744"/>
                    </a:xfrm>
                    <a:prstGeom prst="rect">
                      <a:avLst/>
                    </a:prstGeom>
                  </pic:spPr>
                </pic:pic>
              </a:graphicData>
            </a:graphic>
          </wp:inline>
        </w:drawing>
      </w:r>
    </w:p>
    <w:p w14:paraId="0A58C974" w14:textId="77777777" w:rsidR="00F97780" w:rsidRDefault="00F97780">
      <w:pPr>
        <w:ind w:right="-8"/>
        <w:jc w:val="both"/>
        <w:rPr>
          <w:rFonts w:ascii="Calibri" w:hAnsi="Calibri" w:cs="Arial"/>
          <w:sz w:val="20"/>
          <w:szCs w:val="20"/>
        </w:rPr>
      </w:pPr>
    </w:p>
    <w:p w14:paraId="42200B04" w14:textId="1AE17D4C" w:rsidR="001D60FE" w:rsidRPr="001D60FE" w:rsidRDefault="00595A9D" w:rsidP="001D60FE">
      <w:pPr>
        <w:pBdr>
          <w:top w:val="single" w:sz="12" w:space="1" w:color="auto"/>
          <w:bottom w:val="single" w:sz="4" w:space="1" w:color="auto"/>
        </w:pBdr>
        <w:spacing w:before="120" w:after="120" w:line="276" w:lineRule="auto"/>
        <w:ind w:right="-6"/>
        <w:jc w:val="center"/>
        <w:rPr>
          <w:rFonts w:ascii="Calibri" w:hAnsi="Calibri" w:cs="Arial"/>
          <w:b/>
          <w:sz w:val="40"/>
          <w:szCs w:val="40"/>
        </w:rPr>
      </w:pPr>
      <w:bookmarkStart w:id="0" w:name="_Hlk86060909"/>
      <w:r>
        <w:rPr>
          <w:rFonts w:ascii="Calibri" w:hAnsi="Calibri" w:cs="Arial"/>
          <w:b/>
          <w:sz w:val="40"/>
          <w:szCs w:val="40"/>
        </w:rPr>
        <w:t>Sponsor</w:t>
      </w:r>
      <w:r w:rsidR="00195BBA">
        <w:rPr>
          <w:rFonts w:ascii="Calibri" w:hAnsi="Calibri" w:cs="Arial"/>
          <w:b/>
          <w:sz w:val="40"/>
          <w:szCs w:val="40"/>
        </w:rPr>
        <w:t xml:space="preserve"> and Trade </w:t>
      </w:r>
      <w:r>
        <w:rPr>
          <w:rFonts w:ascii="Calibri" w:hAnsi="Calibri" w:cs="Arial"/>
          <w:b/>
          <w:sz w:val="40"/>
          <w:szCs w:val="40"/>
        </w:rPr>
        <w:t>Application 202</w:t>
      </w:r>
      <w:r w:rsidR="006D1965">
        <w:rPr>
          <w:rFonts w:ascii="Calibri" w:hAnsi="Calibri" w:cs="Arial"/>
          <w:b/>
          <w:sz w:val="40"/>
          <w:szCs w:val="40"/>
        </w:rPr>
        <w:t>2</w:t>
      </w:r>
    </w:p>
    <w:bookmarkEnd w:id="0"/>
    <w:p w14:paraId="30C49780" w14:textId="77777777" w:rsidR="001D60FE" w:rsidRDefault="006D1965" w:rsidP="00F95F0D">
      <w:pPr>
        <w:pStyle w:val="CM6"/>
        <w:spacing w:after="235" w:line="231" w:lineRule="atLeast"/>
        <w:jc w:val="both"/>
        <w:rPr>
          <w:noProof/>
        </w:rPr>
      </w:pPr>
      <w:r>
        <w:rPr>
          <w:rFonts w:asciiTheme="minorHAnsi" w:hAnsiTheme="minorHAnsi" w:cs="Calibri"/>
          <w:color w:val="000000"/>
        </w:rPr>
        <w:t xml:space="preserve"> </w:t>
      </w:r>
      <w:r w:rsidR="00F95F0D">
        <w:rPr>
          <w:rFonts w:asciiTheme="minorHAnsi" w:hAnsiTheme="minorHAnsi" w:cs="Calibri"/>
          <w:color w:val="000000"/>
        </w:rPr>
        <w:t xml:space="preserve"> </w:t>
      </w:r>
      <w:r>
        <w:rPr>
          <w:rFonts w:asciiTheme="minorHAnsi" w:hAnsiTheme="minorHAnsi" w:cs="Calibri"/>
          <w:color w:val="000000"/>
        </w:rPr>
        <w:t xml:space="preserve"> </w:t>
      </w:r>
      <w:r w:rsidR="00F95F0D">
        <w:rPr>
          <w:rFonts w:asciiTheme="minorHAnsi" w:hAnsiTheme="minorHAnsi" w:cs="Calibri"/>
          <w:color w:val="000000"/>
        </w:rPr>
        <w:t xml:space="preserve">  </w:t>
      </w:r>
      <w:r w:rsidR="00F10720">
        <w:rPr>
          <w:rFonts w:asciiTheme="minorHAnsi" w:hAnsiTheme="minorHAnsi" w:cs="Calibri"/>
          <w:color w:val="000000"/>
        </w:rPr>
        <w:t xml:space="preserve">  </w:t>
      </w:r>
    </w:p>
    <w:p w14:paraId="7CCAC2F3" w14:textId="118E52F7" w:rsidR="00F10720" w:rsidRPr="00F95F0D" w:rsidRDefault="001B1A98" w:rsidP="001D60FE">
      <w:pPr>
        <w:pStyle w:val="CM6"/>
        <w:spacing w:after="235" w:line="231" w:lineRule="atLeast"/>
        <w:jc w:val="center"/>
        <w:rPr>
          <w:rFonts w:asciiTheme="minorHAnsi" w:hAnsiTheme="minorHAnsi" w:cs="Calibri"/>
          <w:color w:val="000000"/>
        </w:rPr>
      </w:pPr>
      <w:r>
        <w:rPr>
          <w:noProof/>
        </w:rPr>
        <w:t xml:space="preserve"> </w:t>
      </w:r>
      <w:r w:rsidR="00F10720">
        <w:rPr>
          <w:noProof/>
        </w:rPr>
        <w:drawing>
          <wp:inline distT="0" distB="0" distL="0" distR="0" wp14:anchorId="001B152F" wp14:editId="2A086938">
            <wp:extent cx="1906270" cy="1906270"/>
            <wp:effectExtent l="0" t="0" r="0" b="0"/>
            <wp:docPr id="17" name="Picture 17" descr="A picture containing text, person, scen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scene, crow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Pr>
          <w:noProof/>
        </w:rPr>
        <w:t xml:space="preserve">     </w:t>
      </w:r>
      <w:r w:rsidR="00F95F0D">
        <w:rPr>
          <w:noProof/>
        </w:rPr>
        <w:drawing>
          <wp:inline distT="0" distB="0" distL="0" distR="0" wp14:anchorId="1DCA6B7F" wp14:editId="551ACAED">
            <wp:extent cx="3493699" cy="1964707"/>
            <wp:effectExtent l="0" t="0" r="0" b="0"/>
            <wp:docPr id="18" name="Picture 18" descr="A group of people runn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running on a grass fiel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320" cy="1976304"/>
                    </a:xfrm>
                    <a:prstGeom prst="rect">
                      <a:avLst/>
                    </a:prstGeom>
                    <a:noFill/>
                    <a:ln>
                      <a:noFill/>
                    </a:ln>
                  </pic:spPr>
                </pic:pic>
              </a:graphicData>
            </a:graphic>
          </wp:inline>
        </w:drawing>
      </w:r>
    </w:p>
    <w:p w14:paraId="018F3FD6" w14:textId="77777777" w:rsidR="006D1965" w:rsidRPr="006D1965" w:rsidRDefault="006D1965" w:rsidP="006D1965">
      <w:pPr>
        <w:rPr>
          <w:lang w:eastAsia="en-AU"/>
        </w:rPr>
      </w:pPr>
    </w:p>
    <w:p w14:paraId="0A58C976" w14:textId="338D9219" w:rsidR="00F97780" w:rsidRDefault="00595A9D">
      <w:pPr>
        <w:pStyle w:val="CM6"/>
        <w:spacing w:after="235" w:line="231" w:lineRule="atLeast"/>
        <w:jc w:val="both"/>
        <w:rPr>
          <w:rFonts w:asciiTheme="minorHAnsi" w:hAnsiTheme="minorHAnsi" w:cs="Calibri"/>
          <w:color w:val="000000"/>
        </w:rPr>
      </w:pPr>
      <w:r>
        <w:rPr>
          <w:rFonts w:asciiTheme="minorHAnsi" w:hAnsiTheme="minorHAnsi" w:cs="Calibri"/>
          <w:color w:val="000000"/>
        </w:rPr>
        <w:t xml:space="preserve">ACHPER QLD is a not‐for‐profit professional association representing teachers who work in the Health and Physical Education sector. ACHPER QLD provides quality professional development opportunities for educators (Primary and Secondary) and other education, health and sport and recreation industry members throughout Queensland. </w:t>
      </w:r>
    </w:p>
    <w:p w14:paraId="0A58C977" w14:textId="77777777" w:rsidR="00F97780" w:rsidRDefault="00595A9D">
      <w:pPr>
        <w:pStyle w:val="CM6"/>
        <w:spacing w:after="235" w:line="231" w:lineRule="atLeast"/>
        <w:jc w:val="both"/>
        <w:rPr>
          <w:rFonts w:asciiTheme="minorHAnsi" w:hAnsiTheme="minorHAnsi" w:cs="Calibri"/>
          <w:color w:val="000000"/>
        </w:rPr>
      </w:pPr>
      <w:r>
        <w:rPr>
          <w:rFonts w:asciiTheme="minorHAnsi" w:hAnsiTheme="minorHAnsi" w:cs="Calibri"/>
          <w:color w:val="000000"/>
        </w:rPr>
        <w:t xml:space="preserve">Professional learning events are promoted to all schools (Government, Catholic and Independent), universities and other tertiary institutions throughout Queensland. ACHPER QLD and is recognised by teachers and principals as providing the key professional learning opportunities for Health and Physical Education (HPE) professionals. Teachers earmark the dates and travel from many regional and remote areas to attend. </w:t>
      </w:r>
    </w:p>
    <w:p w14:paraId="0A58C978" w14:textId="77777777" w:rsidR="00F97780" w:rsidRDefault="00595A9D">
      <w:pPr>
        <w:pStyle w:val="CM6"/>
        <w:spacing w:after="235" w:line="231" w:lineRule="atLeast"/>
        <w:jc w:val="both"/>
        <w:rPr>
          <w:rFonts w:asciiTheme="minorHAnsi" w:eastAsia="Calibri" w:hAnsiTheme="minorHAnsi" w:cstheme="minorHAnsi"/>
          <w:color w:val="000000"/>
        </w:rPr>
      </w:pPr>
      <w:r>
        <w:rPr>
          <w:rFonts w:asciiTheme="minorHAnsi" w:eastAsia="Calibri" w:hAnsiTheme="minorHAnsi" w:cstheme="minorHAnsi"/>
          <w:color w:val="000000"/>
        </w:rPr>
        <w:t xml:space="preserve">A high proportion of delegates at professional learning events hold roles as Year Level Coordinators, Sport Coordinators, Heads of Departments or Head Coaches within their schools. These people are key decision makers in their schools. Furthermore, the delegates who attend ACHPER QLD professional learning events are innovative, </w:t>
      </w:r>
      <w:proofErr w:type="gramStart"/>
      <w:r>
        <w:rPr>
          <w:rFonts w:asciiTheme="minorHAnsi" w:eastAsia="Calibri" w:hAnsiTheme="minorHAnsi" w:cstheme="minorHAnsi"/>
          <w:color w:val="000000"/>
        </w:rPr>
        <w:t>motivated</w:t>
      </w:r>
      <w:proofErr w:type="gramEnd"/>
      <w:r>
        <w:rPr>
          <w:rFonts w:asciiTheme="minorHAnsi" w:eastAsia="Calibri" w:hAnsiTheme="minorHAnsi" w:cstheme="minorHAnsi"/>
          <w:color w:val="000000"/>
        </w:rPr>
        <w:t xml:space="preserve"> and passionate about the areas of health, physical activity and recreation, and are active, committed leaders and spokespeople in their school and community. </w:t>
      </w:r>
    </w:p>
    <w:p w14:paraId="0A58C979" w14:textId="420CC13F" w:rsidR="00F97780" w:rsidRDefault="00595A9D">
      <w:pPr>
        <w:pStyle w:val="CM6"/>
        <w:spacing w:line="231" w:lineRule="atLeast"/>
        <w:jc w:val="both"/>
        <w:rPr>
          <w:rFonts w:ascii="Calibri" w:hAnsi="Calibri" w:cs="Calibri"/>
          <w:color w:val="000000"/>
        </w:rPr>
      </w:pPr>
      <w:r>
        <w:rPr>
          <w:rFonts w:asciiTheme="minorHAnsi" w:hAnsiTheme="minorHAnsi" w:cs="Calibri"/>
          <w:color w:val="000000"/>
        </w:rPr>
        <w:t xml:space="preserve">ACHPER QLD </w:t>
      </w:r>
      <w:r w:rsidR="001D60FE">
        <w:rPr>
          <w:rFonts w:asciiTheme="minorHAnsi" w:hAnsiTheme="minorHAnsi" w:cs="Calibri"/>
          <w:color w:val="000000"/>
        </w:rPr>
        <w:t>commands</w:t>
      </w:r>
      <w:r>
        <w:rPr>
          <w:rFonts w:asciiTheme="minorHAnsi" w:hAnsiTheme="minorHAnsi" w:cs="Calibri"/>
          <w:color w:val="000000"/>
        </w:rPr>
        <w:t xml:space="preserve"> enormous respect with</w:t>
      </w:r>
      <w:r w:rsidR="001D60FE">
        <w:rPr>
          <w:rFonts w:asciiTheme="minorHAnsi" w:hAnsiTheme="minorHAnsi" w:cs="Calibri"/>
          <w:color w:val="000000"/>
        </w:rPr>
        <w:t>in</w:t>
      </w:r>
      <w:r>
        <w:rPr>
          <w:rFonts w:asciiTheme="minorHAnsi" w:hAnsiTheme="minorHAnsi" w:cs="Calibri"/>
          <w:color w:val="000000"/>
        </w:rPr>
        <w:t xml:space="preserve"> the educational community in Queensland. We invite you to take up the offers over the page and enjoy direct access to healt</w:t>
      </w:r>
      <w:r>
        <w:rPr>
          <w:rFonts w:ascii="Calibri" w:hAnsi="Calibri" w:cs="Calibri"/>
          <w:color w:val="000000"/>
        </w:rPr>
        <w:t>h and physical education educators from all over Queensland.</w:t>
      </w:r>
    </w:p>
    <w:p w14:paraId="0A58C97A" w14:textId="77777777" w:rsidR="00F97780" w:rsidRDefault="00F97780">
      <w:pPr>
        <w:rPr>
          <w:lang w:eastAsia="en-AU"/>
        </w:rPr>
      </w:pPr>
    </w:p>
    <w:p w14:paraId="0A58C97B" w14:textId="2A2F94B7" w:rsidR="00F97780" w:rsidRDefault="00F97780">
      <w:pPr>
        <w:jc w:val="both"/>
        <w:rPr>
          <w:rFonts w:asciiTheme="minorHAnsi" w:hAnsiTheme="minorHAnsi" w:cstheme="minorHAnsi"/>
          <w:b/>
          <w:bCs/>
          <w:lang w:eastAsia="en-AU"/>
        </w:rPr>
      </w:pPr>
    </w:p>
    <w:p w14:paraId="0A58C97C" w14:textId="77777777" w:rsidR="00F97780" w:rsidRDefault="00F97780">
      <w:pPr>
        <w:rPr>
          <w:rFonts w:asciiTheme="minorHAnsi" w:hAnsiTheme="minorHAnsi" w:cstheme="minorHAnsi"/>
          <w:b/>
          <w:bCs/>
          <w:lang w:eastAsia="en-AU"/>
        </w:rPr>
      </w:pPr>
    </w:p>
    <w:p w14:paraId="0A58C97D" w14:textId="77777777" w:rsidR="00F97780" w:rsidRDefault="00F97780">
      <w:pPr>
        <w:rPr>
          <w:lang w:eastAsia="en-AU"/>
        </w:rPr>
      </w:pPr>
    </w:p>
    <w:p w14:paraId="0A58C97E" w14:textId="77777777" w:rsidR="00F97780" w:rsidRDefault="00F97780">
      <w:pPr>
        <w:rPr>
          <w:lang w:eastAsia="en-AU"/>
        </w:rPr>
      </w:pPr>
    </w:p>
    <w:p w14:paraId="0C4B2C4A" w14:textId="42E4923E" w:rsidR="00712942" w:rsidRPr="001D60FE" w:rsidRDefault="00595A9D" w:rsidP="001D60FE">
      <w:pPr>
        <w:jc w:val="both"/>
        <w:rPr>
          <w:rFonts w:ascii="Calibri" w:hAnsi="Calibri" w:cs="Arial"/>
          <w:b/>
        </w:rPr>
      </w:pPr>
      <w:r>
        <w:rPr>
          <w:rFonts w:ascii="Calibri" w:hAnsi="Calibri" w:cs="Arial"/>
          <w:b/>
        </w:rPr>
        <w:br w:type="page"/>
      </w:r>
    </w:p>
    <w:p w14:paraId="789AE24B" w14:textId="77777777" w:rsidR="00712942" w:rsidRDefault="00712942">
      <w:pPr>
        <w:pBdr>
          <w:bottom w:val="single" w:sz="4" w:space="1" w:color="auto"/>
        </w:pBdr>
        <w:jc w:val="both"/>
        <w:rPr>
          <w:rFonts w:ascii="Calibri" w:hAnsi="Calibri" w:cs="Arial"/>
          <w:b/>
          <w:sz w:val="28"/>
          <w:szCs w:val="28"/>
        </w:rPr>
      </w:pPr>
    </w:p>
    <w:p w14:paraId="0A58C980" w14:textId="3AEEDCD6" w:rsidR="00F97780" w:rsidRPr="00316479" w:rsidRDefault="00F95F0D">
      <w:pPr>
        <w:pBdr>
          <w:bottom w:val="single" w:sz="4" w:space="1" w:color="auto"/>
        </w:pBdr>
        <w:jc w:val="both"/>
        <w:rPr>
          <w:rFonts w:ascii="Calibri" w:hAnsi="Calibri" w:cs="Arial"/>
          <w:b/>
          <w:sz w:val="28"/>
          <w:szCs w:val="28"/>
        </w:rPr>
      </w:pPr>
      <w:r w:rsidRPr="00316479">
        <w:rPr>
          <w:rFonts w:ascii="Calibri" w:hAnsi="Calibri" w:cs="Arial"/>
          <w:b/>
          <w:sz w:val="28"/>
          <w:szCs w:val="28"/>
        </w:rPr>
        <w:t xml:space="preserve">SPONSOR </w:t>
      </w:r>
      <w:r w:rsidR="00316479">
        <w:rPr>
          <w:rFonts w:ascii="Calibri" w:hAnsi="Calibri" w:cs="Arial"/>
          <w:b/>
          <w:sz w:val="28"/>
          <w:szCs w:val="28"/>
        </w:rPr>
        <w:t xml:space="preserve">AND TRADE </w:t>
      </w:r>
      <w:r w:rsidRPr="00316479">
        <w:rPr>
          <w:rFonts w:ascii="Calibri" w:hAnsi="Calibri" w:cs="Arial"/>
          <w:b/>
          <w:sz w:val="28"/>
          <w:szCs w:val="28"/>
        </w:rPr>
        <w:t>OPPORTUNITIES</w:t>
      </w:r>
    </w:p>
    <w:p w14:paraId="0A58C981" w14:textId="77777777" w:rsidR="00F97780" w:rsidRDefault="00F97780">
      <w:pPr>
        <w:pBdr>
          <w:bottom w:val="single" w:sz="4" w:space="1" w:color="auto"/>
        </w:pBdr>
        <w:jc w:val="both"/>
        <w:rPr>
          <w:rFonts w:ascii="Calibri" w:hAnsi="Calibri" w:cs="Arial"/>
          <w:b/>
        </w:rPr>
      </w:pPr>
    </w:p>
    <w:p w14:paraId="0077F768" w14:textId="05549365" w:rsidR="00F95F0D" w:rsidRDefault="00F95F0D" w:rsidP="00F95F0D">
      <w:pPr>
        <w:pBdr>
          <w:bottom w:val="single" w:sz="4" w:space="1" w:color="auto"/>
        </w:pBdr>
        <w:jc w:val="both"/>
        <w:rPr>
          <w:rFonts w:ascii="Calibri" w:hAnsi="Calibri" w:cs="Arial"/>
          <w:b/>
        </w:rPr>
      </w:pPr>
      <w:r>
        <w:rPr>
          <w:rFonts w:ascii="Calibri" w:hAnsi="Calibri" w:cs="Arial"/>
          <w:b/>
        </w:rPr>
        <w:t xml:space="preserve">Why Become </w:t>
      </w:r>
      <w:r w:rsidR="00195BBA">
        <w:rPr>
          <w:rFonts w:ascii="Calibri" w:hAnsi="Calibri" w:cs="Arial"/>
          <w:b/>
        </w:rPr>
        <w:t>Involved</w:t>
      </w:r>
      <w:r>
        <w:rPr>
          <w:rFonts w:ascii="Calibri" w:hAnsi="Calibri" w:cs="Arial"/>
          <w:b/>
        </w:rPr>
        <w:t xml:space="preserve"> at an ACHPER QLD Professional Learning Event?</w:t>
      </w:r>
    </w:p>
    <w:p w14:paraId="155AF80C" w14:textId="77777777" w:rsidR="00F95F0D" w:rsidRDefault="00F95F0D" w:rsidP="00F95F0D">
      <w:pPr>
        <w:pStyle w:val="CM6"/>
        <w:jc w:val="both"/>
        <w:rPr>
          <w:rFonts w:asciiTheme="minorHAnsi" w:hAnsiTheme="minorHAnsi" w:cs="Calibri"/>
          <w:color w:val="000000"/>
        </w:rPr>
      </w:pPr>
      <w:r>
        <w:rPr>
          <w:rFonts w:asciiTheme="minorHAnsi" w:hAnsiTheme="minorHAnsi" w:cs="Calibri"/>
          <w:color w:val="000000"/>
        </w:rPr>
        <w:t xml:space="preserve">The benefits of becoming involved in an ACHPER QLD Professional Learning event includes opportunities to: </w:t>
      </w:r>
    </w:p>
    <w:p w14:paraId="5DEA9EBA" w14:textId="77777777" w:rsidR="00F95F0D" w:rsidRDefault="00F95F0D" w:rsidP="00F95F0D">
      <w:pPr>
        <w:pStyle w:val="ListParagraph"/>
        <w:numPr>
          <w:ilvl w:val="0"/>
          <w:numId w:val="1"/>
        </w:numPr>
        <w:jc w:val="both"/>
        <w:rPr>
          <w:rFonts w:asciiTheme="minorHAnsi" w:hAnsiTheme="minorHAnsi"/>
          <w:lang w:eastAsia="en-AU"/>
        </w:rPr>
      </w:pPr>
      <w:r>
        <w:rPr>
          <w:rFonts w:asciiTheme="minorHAnsi" w:hAnsiTheme="minorHAnsi"/>
          <w:lang w:eastAsia="en-AU"/>
        </w:rPr>
        <w:t>gain direct access to members of the Health &amp; Physical Education teaching profession</w:t>
      </w:r>
    </w:p>
    <w:p w14:paraId="0CD83E05" w14:textId="77777777" w:rsidR="00F95F0D" w:rsidRDefault="00F95F0D" w:rsidP="00F95F0D">
      <w:pPr>
        <w:pStyle w:val="CM6"/>
        <w:numPr>
          <w:ilvl w:val="0"/>
          <w:numId w:val="1"/>
        </w:numPr>
        <w:jc w:val="both"/>
        <w:rPr>
          <w:rFonts w:asciiTheme="minorHAnsi" w:hAnsiTheme="minorHAnsi" w:cs="Calibri"/>
          <w:color w:val="000000"/>
        </w:rPr>
      </w:pPr>
      <w:r>
        <w:rPr>
          <w:rFonts w:asciiTheme="minorHAnsi" w:hAnsiTheme="minorHAnsi" w:cs="Calibri"/>
          <w:color w:val="000000"/>
        </w:rPr>
        <w:t>promote your brand, product or service to potential clients and decision makers</w:t>
      </w:r>
    </w:p>
    <w:p w14:paraId="5ED00BF3" w14:textId="77777777" w:rsidR="00F95F0D" w:rsidRDefault="00F95F0D" w:rsidP="00F95F0D">
      <w:pPr>
        <w:pStyle w:val="CM6"/>
        <w:numPr>
          <w:ilvl w:val="0"/>
          <w:numId w:val="1"/>
        </w:numPr>
        <w:jc w:val="both"/>
        <w:rPr>
          <w:rFonts w:asciiTheme="minorHAnsi" w:hAnsiTheme="minorHAnsi" w:cs="Calibri"/>
          <w:color w:val="000000"/>
        </w:rPr>
      </w:pPr>
      <w:r>
        <w:rPr>
          <w:rFonts w:asciiTheme="minorHAnsi" w:hAnsiTheme="minorHAnsi" w:cs="Calibri"/>
          <w:color w:val="000000"/>
        </w:rPr>
        <w:t xml:space="preserve">associate with the peak professional body for those employed in health, physical </w:t>
      </w:r>
      <w:proofErr w:type="gramStart"/>
      <w:r>
        <w:rPr>
          <w:rFonts w:asciiTheme="minorHAnsi" w:hAnsiTheme="minorHAnsi" w:cs="Calibri"/>
          <w:color w:val="000000"/>
        </w:rPr>
        <w:t>education</w:t>
      </w:r>
      <w:proofErr w:type="gramEnd"/>
      <w:r>
        <w:rPr>
          <w:rFonts w:asciiTheme="minorHAnsi" w:hAnsiTheme="minorHAnsi" w:cs="Calibri"/>
          <w:color w:val="000000"/>
        </w:rPr>
        <w:t xml:space="preserve"> and recreation teaching industry</w:t>
      </w:r>
    </w:p>
    <w:p w14:paraId="6E6743B7" w14:textId="77777777" w:rsidR="00F95F0D" w:rsidRDefault="00F95F0D" w:rsidP="00F95F0D">
      <w:pPr>
        <w:pStyle w:val="CM6"/>
        <w:numPr>
          <w:ilvl w:val="0"/>
          <w:numId w:val="1"/>
        </w:numPr>
        <w:jc w:val="both"/>
        <w:rPr>
          <w:rFonts w:asciiTheme="minorHAnsi" w:hAnsiTheme="minorHAnsi" w:cs="Calibri"/>
          <w:color w:val="000000"/>
        </w:rPr>
      </w:pPr>
      <w:r>
        <w:rPr>
          <w:rFonts w:asciiTheme="minorHAnsi" w:hAnsiTheme="minorHAnsi" w:cs="Calibri"/>
          <w:color w:val="000000"/>
        </w:rPr>
        <w:t xml:space="preserve">increase brand awareness and exposure through pre‐event marketing campaigns to over 3,000 </w:t>
      </w:r>
      <w:r>
        <w:rPr>
          <w:rFonts w:asciiTheme="minorHAnsi" w:hAnsiTheme="minorHAnsi"/>
        </w:rPr>
        <w:t xml:space="preserve">school, </w:t>
      </w:r>
      <w:proofErr w:type="gramStart"/>
      <w:r>
        <w:rPr>
          <w:rFonts w:asciiTheme="minorHAnsi" w:hAnsiTheme="minorHAnsi"/>
        </w:rPr>
        <w:t>education</w:t>
      </w:r>
      <w:proofErr w:type="gramEnd"/>
      <w:r>
        <w:rPr>
          <w:rFonts w:asciiTheme="minorHAnsi" w:hAnsiTheme="minorHAnsi"/>
        </w:rPr>
        <w:t xml:space="preserve"> and related contacts in Queensland</w:t>
      </w:r>
    </w:p>
    <w:p w14:paraId="0A9DA68A" w14:textId="77777777" w:rsidR="00F95F0D" w:rsidRDefault="00F95F0D" w:rsidP="00F95F0D">
      <w:pPr>
        <w:pStyle w:val="CM6"/>
        <w:numPr>
          <w:ilvl w:val="0"/>
          <w:numId w:val="1"/>
        </w:numPr>
        <w:jc w:val="both"/>
        <w:rPr>
          <w:rFonts w:asciiTheme="minorHAnsi" w:hAnsiTheme="minorHAnsi" w:cs="Calibri"/>
          <w:color w:val="000000"/>
        </w:rPr>
      </w:pPr>
      <w:r>
        <w:rPr>
          <w:rFonts w:asciiTheme="minorHAnsi" w:hAnsiTheme="minorHAnsi" w:cs="Calibri"/>
          <w:color w:val="000000"/>
        </w:rPr>
        <w:t>rapidly expand client base</w:t>
      </w:r>
    </w:p>
    <w:p w14:paraId="5D0AB4B4" w14:textId="77777777" w:rsidR="00F95F0D" w:rsidRDefault="00F95F0D" w:rsidP="00F95F0D">
      <w:pPr>
        <w:pStyle w:val="CM6"/>
        <w:numPr>
          <w:ilvl w:val="0"/>
          <w:numId w:val="1"/>
        </w:numPr>
        <w:jc w:val="both"/>
        <w:rPr>
          <w:rFonts w:asciiTheme="minorHAnsi" w:hAnsiTheme="minorHAnsi" w:cs="Calibri"/>
          <w:color w:val="000000"/>
        </w:rPr>
      </w:pPr>
      <w:r>
        <w:rPr>
          <w:rFonts w:asciiTheme="minorHAnsi" w:hAnsiTheme="minorHAnsi" w:cs="Calibri"/>
          <w:color w:val="000000"/>
        </w:rPr>
        <w:t>demonstrate a commitment to promoting active and healthy lifestyles</w:t>
      </w:r>
    </w:p>
    <w:p w14:paraId="7EC33C8C" w14:textId="77777777" w:rsidR="00F95F0D" w:rsidRDefault="00F95F0D" w:rsidP="00F95F0D">
      <w:pPr>
        <w:pStyle w:val="CM6"/>
        <w:numPr>
          <w:ilvl w:val="0"/>
          <w:numId w:val="1"/>
        </w:numPr>
        <w:jc w:val="both"/>
        <w:rPr>
          <w:rFonts w:asciiTheme="minorHAnsi" w:hAnsiTheme="minorHAnsi" w:cs="Calibri"/>
          <w:color w:val="000000"/>
        </w:rPr>
      </w:pPr>
      <w:r>
        <w:rPr>
          <w:rFonts w:asciiTheme="minorHAnsi" w:hAnsiTheme="minorHAnsi" w:cs="Calibri"/>
          <w:color w:val="000000"/>
        </w:rPr>
        <w:t>showcase products and services to Queensland Primary and Secondary school communities.</w:t>
      </w:r>
    </w:p>
    <w:p w14:paraId="0A58C982" w14:textId="7A791FB0" w:rsidR="00F97780" w:rsidRDefault="00F97780">
      <w:pPr>
        <w:pBdr>
          <w:bottom w:val="single" w:sz="4" w:space="1" w:color="auto"/>
        </w:pBdr>
        <w:jc w:val="both"/>
        <w:rPr>
          <w:rFonts w:ascii="Calibri" w:hAnsi="Calibri" w:cs="Arial"/>
          <w:b/>
        </w:rPr>
      </w:pPr>
    </w:p>
    <w:p w14:paraId="02491B09" w14:textId="77777777" w:rsidR="00195BBA" w:rsidRDefault="00195BBA">
      <w:pPr>
        <w:pBdr>
          <w:bottom w:val="single" w:sz="4" w:space="1" w:color="auto"/>
        </w:pBdr>
        <w:jc w:val="both"/>
        <w:rPr>
          <w:rFonts w:ascii="Calibri" w:hAnsi="Calibri" w:cs="Arial"/>
          <w:b/>
        </w:rPr>
      </w:pPr>
    </w:p>
    <w:p w14:paraId="13C1AC95" w14:textId="7046CBAB" w:rsidR="00F95F0D" w:rsidRPr="00195BBA" w:rsidRDefault="00195BBA">
      <w:pPr>
        <w:pBdr>
          <w:bottom w:val="single" w:sz="4" w:space="1" w:color="auto"/>
        </w:pBdr>
        <w:jc w:val="both"/>
        <w:rPr>
          <w:rFonts w:ascii="Calibri" w:hAnsi="Calibri" w:cs="Arial"/>
          <w:b/>
        </w:rPr>
      </w:pPr>
      <w:r w:rsidRPr="00195BBA">
        <w:rPr>
          <w:rFonts w:ascii="Calibri" w:hAnsi="Calibri" w:cs="Arial"/>
          <w:b/>
        </w:rPr>
        <w:t>Opportunities for face-to-face events in 2022:</w:t>
      </w:r>
    </w:p>
    <w:p w14:paraId="778600A6" w14:textId="181FB969" w:rsidR="00195BBA" w:rsidRPr="00712942" w:rsidRDefault="00195BBA" w:rsidP="00195BBA">
      <w:pPr>
        <w:jc w:val="both"/>
        <w:rPr>
          <w:rFonts w:ascii="Calibri" w:hAnsi="Calibri" w:cs="Arial"/>
          <w:b/>
        </w:rPr>
      </w:pPr>
    </w:p>
    <w:p w14:paraId="1418A5BF" w14:textId="2CB41945" w:rsidR="00195BBA" w:rsidRDefault="00195BBA" w:rsidP="00195BBA">
      <w:pPr>
        <w:pStyle w:val="ListParagraph"/>
        <w:numPr>
          <w:ilvl w:val="0"/>
          <w:numId w:val="4"/>
        </w:numPr>
        <w:jc w:val="both"/>
        <w:rPr>
          <w:rFonts w:ascii="Calibri" w:hAnsi="Calibri" w:cs="Arial"/>
          <w:b/>
        </w:rPr>
      </w:pPr>
      <w:r w:rsidRPr="00712942">
        <w:rPr>
          <w:rFonts w:ascii="Calibri" w:hAnsi="Calibri" w:cs="Arial"/>
          <w:b/>
        </w:rPr>
        <w:t>Sport and Recreation Conference 2 &amp; 3 June in Brisbane – for teachers of Years 11 &amp;12</w:t>
      </w:r>
      <w:r w:rsidR="004431E2">
        <w:rPr>
          <w:rFonts w:ascii="Calibri" w:hAnsi="Calibri" w:cs="Arial"/>
          <w:b/>
        </w:rPr>
        <w:t xml:space="preserve"> </w:t>
      </w:r>
    </w:p>
    <w:p w14:paraId="143A381F" w14:textId="131EE56A" w:rsidR="004431E2" w:rsidRPr="004431E2" w:rsidRDefault="004431E2" w:rsidP="004431E2">
      <w:pPr>
        <w:pStyle w:val="ListParagraph"/>
        <w:jc w:val="both"/>
        <w:rPr>
          <w:rFonts w:ascii="Calibri" w:hAnsi="Calibri" w:cs="Arial"/>
          <w:bCs/>
        </w:rPr>
      </w:pPr>
      <w:r>
        <w:rPr>
          <w:rFonts w:ascii="Calibri" w:hAnsi="Calibri" w:cs="Arial"/>
          <w:bCs/>
        </w:rPr>
        <w:t xml:space="preserve">Sponsor: $1,100 for </w:t>
      </w:r>
      <w:proofErr w:type="gramStart"/>
      <w:r>
        <w:rPr>
          <w:rFonts w:ascii="Calibri" w:hAnsi="Calibri" w:cs="Arial"/>
          <w:bCs/>
        </w:rPr>
        <w:t>2 day</w:t>
      </w:r>
      <w:proofErr w:type="gramEnd"/>
      <w:r>
        <w:rPr>
          <w:rFonts w:ascii="Calibri" w:hAnsi="Calibri" w:cs="Arial"/>
          <w:bCs/>
        </w:rPr>
        <w:t xml:space="preserve"> conference</w:t>
      </w:r>
      <w:r w:rsidR="00D43BC6">
        <w:rPr>
          <w:rFonts w:ascii="Calibri" w:hAnsi="Calibri" w:cs="Arial"/>
          <w:bCs/>
        </w:rPr>
        <w:t xml:space="preserve"> (includes GST)</w:t>
      </w:r>
    </w:p>
    <w:p w14:paraId="66A4D659" w14:textId="6F3C4061" w:rsidR="00195BBA" w:rsidRDefault="00195BBA" w:rsidP="00195BBA">
      <w:pPr>
        <w:pStyle w:val="ListParagraph"/>
        <w:numPr>
          <w:ilvl w:val="0"/>
          <w:numId w:val="4"/>
        </w:numPr>
        <w:jc w:val="both"/>
        <w:rPr>
          <w:rFonts w:ascii="Calibri" w:hAnsi="Calibri" w:cs="Arial"/>
          <w:b/>
        </w:rPr>
      </w:pPr>
      <w:r w:rsidRPr="00712942">
        <w:rPr>
          <w:rFonts w:ascii="Calibri" w:hAnsi="Calibri" w:cs="Arial"/>
          <w:b/>
        </w:rPr>
        <w:t>Secondary HPE Conference 11 &amp; 12 August in Brisbane – for teacher of Years 7-1</w:t>
      </w:r>
      <w:r w:rsidR="00316479" w:rsidRPr="00712942">
        <w:rPr>
          <w:rFonts w:ascii="Calibri" w:hAnsi="Calibri" w:cs="Arial"/>
          <w:b/>
        </w:rPr>
        <w:t>2</w:t>
      </w:r>
    </w:p>
    <w:p w14:paraId="757EB642" w14:textId="130CDC2C" w:rsidR="004431E2" w:rsidRDefault="004431E2" w:rsidP="004431E2">
      <w:pPr>
        <w:pStyle w:val="ListParagraph"/>
        <w:jc w:val="both"/>
        <w:rPr>
          <w:rFonts w:ascii="Calibri" w:hAnsi="Calibri" w:cs="Arial"/>
          <w:bCs/>
        </w:rPr>
      </w:pPr>
      <w:r w:rsidRPr="004431E2">
        <w:rPr>
          <w:rFonts w:ascii="Calibri" w:hAnsi="Calibri" w:cs="Arial"/>
          <w:bCs/>
        </w:rPr>
        <w:t>Sponsor</w:t>
      </w:r>
      <w:r>
        <w:rPr>
          <w:rFonts w:ascii="Calibri" w:hAnsi="Calibri" w:cs="Arial"/>
          <w:bCs/>
        </w:rPr>
        <w:t xml:space="preserve">: $2,200 for </w:t>
      </w:r>
      <w:proofErr w:type="gramStart"/>
      <w:r>
        <w:rPr>
          <w:rFonts w:ascii="Calibri" w:hAnsi="Calibri" w:cs="Arial"/>
          <w:bCs/>
        </w:rPr>
        <w:t>2 day</w:t>
      </w:r>
      <w:proofErr w:type="gramEnd"/>
      <w:r>
        <w:rPr>
          <w:rFonts w:ascii="Calibri" w:hAnsi="Calibri" w:cs="Arial"/>
          <w:bCs/>
        </w:rPr>
        <w:t xml:space="preserve"> conference</w:t>
      </w:r>
      <w:r w:rsidR="00D43BC6">
        <w:rPr>
          <w:rFonts w:ascii="Calibri" w:hAnsi="Calibri" w:cs="Arial"/>
          <w:bCs/>
        </w:rPr>
        <w:t xml:space="preserve"> (includes GST)</w:t>
      </w:r>
    </w:p>
    <w:p w14:paraId="583F68E4" w14:textId="6745CA56" w:rsidR="004431E2" w:rsidRPr="004431E2" w:rsidRDefault="004431E2" w:rsidP="004431E2">
      <w:pPr>
        <w:pStyle w:val="ListParagraph"/>
        <w:jc w:val="both"/>
        <w:rPr>
          <w:rFonts w:ascii="Calibri" w:hAnsi="Calibri" w:cs="Arial"/>
          <w:bCs/>
        </w:rPr>
      </w:pPr>
      <w:r>
        <w:rPr>
          <w:rFonts w:ascii="Calibri" w:hAnsi="Calibri" w:cs="Arial"/>
          <w:bCs/>
        </w:rPr>
        <w:t xml:space="preserve">Trade: $1,100 for </w:t>
      </w:r>
      <w:proofErr w:type="gramStart"/>
      <w:r>
        <w:rPr>
          <w:rFonts w:ascii="Calibri" w:hAnsi="Calibri" w:cs="Arial"/>
          <w:bCs/>
        </w:rPr>
        <w:t>2 day</w:t>
      </w:r>
      <w:proofErr w:type="gramEnd"/>
      <w:r>
        <w:rPr>
          <w:rFonts w:ascii="Calibri" w:hAnsi="Calibri" w:cs="Arial"/>
          <w:bCs/>
        </w:rPr>
        <w:t xml:space="preserve"> conference</w:t>
      </w:r>
      <w:r w:rsidR="00D43BC6">
        <w:rPr>
          <w:rFonts w:ascii="Calibri" w:hAnsi="Calibri" w:cs="Arial"/>
          <w:bCs/>
        </w:rPr>
        <w:t xml:space="preserve"> (includes GST)</w:t>
      </w:r>
    </w:p>
    <w:p w14:paraId="07E015E5" w14:textId="4AAD0016" w:rsidR="00195BBA" w:rsidRDefault="00195BBA" w:rsidP="00195BBA">
      <w:pPr>
        <w:pStyle w:val="ListParagraph"/>
        <w:numPr>
          <w:ilvl w:val="0"/>
          <w:numId w:val="4"/>
        </w:numPr>
        <w:jc w:val="both"/>
        <w:rPr>
          <w:rFonts w:ascii="Calibri" w:hAnsi="Calibri" w:cs="Arial"/>
          <w:b/>
        </w:rPr>
      </w:pPr>
      <w:r w:rsidRPr="00712942">
        <w:rPr>
          <w:rFonts w:ascii="Calibri" w:hAnsi="Calibri" w:cs="Arial"/>
          <w:b/>
        </w:rPr>
        <w:t>PD4HPE</w:t>
      </w:r>
      <w:r w:rsidR="00316479" w:rsidRPr="00712942">
        <w:rPr>
          <w:rFonts w:ascii="Calibri" w:hAnsi="Calibri" w:cs="Arial"/>
          <w:b/>
        </w:rPr>
        <w:t xml:space="preserve"> 21 October</w:t>
      </w:r>
      <w:r w:rsidRPr="00712942">
        <w:rPr>
          <w:rFonts w:ascii="Calibri" w:hAnsi="Calibri" w:cs="Arial"/>
          <w:b/>
        </w:rPr>
        <w:t xml:space="preserve"> on Gold Coast </w:t>
      </w:r>
      <w:r w:rsidR="00316479" w:rsidRPr="00712942">
        <w:rPr>
          <w:rFonts w:ascii="Calibri" w:hAnsi="Calibri" w:cs="Arial"/>
          <w:b/>
        </w:rPr>
        <w:t>– for primary PE teachers</w:t>
      </w:r>
    </w:p>
    <w:p w14:paraId="69E91977" w14:textId="1B700BBF" w:rsidR="004431E2" w:rsidRPr="004431E2" w:rsidRDefault="004431E2" w:rsidP="004431E2">
      <w:pPr>
        <w:pStyle w:val="ListParagraph"/>
        <w:jc w:val="both"/>
        <w:rPr>
          <w:rFonts w:ascii="Calibri" w:hAnsi="Calibri" w:cs="Arial"/>
          <w:bCs/>
        </w:rPr>
      </w:pPr>
      <w:r>
        <w:rPr>
          <w:rFonts w:ascii="Calibri" w:hAnsi="Calibri" w:cs="Arial"/>
          <w:bCs/>
        </w:rPr>
        <w:t>Sponsor: $550 for 1 day conference</w:t>
      </w:r>
      <w:r w:rsidR="00D43BC6">
        <w:rPr>
          <w:rFonts w:ascii="Calibri" w:hAnsi="Calibri" w:cs="Arial"/>
          <w:bCs/>
        </w:rPr>
        <w:t xml:space="preserve"> (includes GST)</w:t>
      </w:r>
    </w:p>
    <w:p w14:paraId="0635A04A" w14:textId="77777777" w:rsidR="00316479" w:rsidRPr="00712942" w:rsidRDefault="00316479" w:rsidP="00195BBA">
      <w:pPr>
        <w:rPr>
          <w:rFonts w:asciiTheme="minorHAnsi" w:hAnsiTheme="minorHAnsi" w:cstheme="minorHAnsi"/>
          <w:b/>
          <w:lang w:eastAsia="en-AU"/>
        </w:rPr>
      </w:pPr>
    </w:p>
    <w:p w14:paraId="677D8CDE" w14:textId="77777777" w:rsidR="00316479" w:rsidRDefault="00316479" w:rsidP="00316479">
      <w:pPr>
        <w:rPr>
          <w:rFonts w:asciiTheme="minorHAnsi" w:hAnsiTheme="minorHAnsi" w:cstheme="minorHAnsi"/>
          <w:b/>
          <w:bCs/>
          <w:lang w:eastAsia="en-AU"/>
        </w:rPr>
      </w:pPr>
      <w:r>
        <w:rPr>
          <w:rFonts w:asciiTheme="minorHAnsi" w:hAnsiTheme="minorHAnsi" w:cstheme="minorHAnsi"/>
          <w:b/>
          <w:bCs/>
          <w:lang w:eastAsia="en-AU"/>
        </w:rPr>
        <w:t xml:space="preserve">Sponsor Benefits State Conferences &amp; PD4HPE </w:t>
      </w:r>
    </w:p>
    <w:p w14:paraId="5691FDDC" w14:textId="5FD65C37" w:rsidR="00316479" w:rsidRDefault="00316479" w:rsidP="00316479">
      <w:pPr>
        <w:pStyle w:val="ListParagraph"/>
        <w:numPr>
          <w:ilvl w:val="0"/>
          <w:numId w:val="2"/>
        </w:numPr>
        <w:rPr>
          <w:rFonts w:asciiTheme="minorHAnsi" w:hAnsiTheme="minorHAnsi" w:cstheme="minorHAnsi"/>
          <w:lang w:eastAsia="en-AU"/>
        </w:rPr>
      </w:pPr>
      <w:proofErr w:type="gramStart"/>
      <w:r>
        <w:rPr>
          <w:rFonts w:asciiTheme="minorHAnsi" w:hAnsiTheme="minorHAnsi" w:cstheme="minorHAnsi"/>
          <w:lang w:eastAsia="en-AU"/>
        </w:rPr>
        <w:t>Six week</w:t>
      </w:r>
      <w:proofErr w:type="gramEnd"/>
      <w:r>
        <w:rPr>
          <w:rFonts w:asciiTheme="minorHAnsi" w:hAnsiTheme="minorHAnsi" w:cstheme="minorHAnsi"/>
          <w:lang w:eastAsia="en-AU"/>
        </w:rPr>
        <w:t xml:space="preserve"> advertising campaign leading into </w:t>
      </w:r>
      <w:r w:rsidR="004C1DBE">
        <w:rPr>
          <w:rFonts w:asciiTheme="minorHAnsi" w:hAnsiTheme="minorHAnsi" w:cstheme="minorHAnsi"/>
          <w:lang w:eastAsia="en-AU"/>
        </w:rPr>
        <w:t>events</w:t>
      </w:r>
      <w:r>
        <w:rPr>
          <w:rFonts w:asciiTheme="minorHAnsi" w:hAnsiTheme="minorHAnsi" w:cstheme="minorHAnsi"/>
          <w:lang w:eastAsia="en-AU"/>
        </w:rPr>
        <w:t xml:space="preserve"> to over 3,000 contacts</w:t>
      </w:r>
    </w:p>
    <w:p w14:paraId="39C4B943" w14:textId="4B1C4A5B" w:rsidR="00316479" w:rsidRDefault="00316479" w:rsidP="00316479">
      <w:pPr>
        <w:pStyle w:val="ListParagraph"/>
        <w:numPr>
          <w:ilvl w:val="0"/>
          <w:numId w:val="2"/>
        </w:numPr>
        <w:rPr>
          <w:rFonts w:asciiTheme="minorHAnsi" w:hAnsiTheme="minorHAnsi" w:cstheme="minorHAnsi"/>
          <w:lang w:eastAsia="en-AU"/>
        </w:rPr>
      </w:pPr>
      <w:r>
        <w:rPr>
          <w:rFonts w:asciiTheme="minorHAnsi" w:hAnsiTheme="minorHAnsi" w:cstheme="minorHAnsi"/>
          <w:lang w:eastAsia="en-AU"/>
        </w:rPr>
        <w:t xml:space="preserve">Branding on website, social media, all EDMs containing </w:t>
      </w:r>
      <w:r w:rsidR="004C1DBE">
        <w:rPr>
          <w:rFonts w:asciiTheme="minorHAnsi" w:hAnsiTheme="minorHAnsi" w:cstheme="minorHAnsi"/>
          <w:lang w:eastAsia="en-AU"/>
        </w:rPr>
        <w:t>event</w:t>
      </w:r>
      <w:r>
        <w:rPr>
          <w:rFonts w:asciiTheme="minorHAnsi" w:hAnsiTheme="minorHAnsi" w:cstheme="minorHAnsi"/>
          <w:lang w:eastAsia="en-AU"/>
        </w:rPr>
        <w:t xml:space="preserve"> promotion</w:t>
      </w:r>
    </w:p>
    <w:p w14:paraId="4B041F19" w14:textId="77777777" w:rsidR="00316479" w:rsidRDefault="00316479" w:rsidP="00316479">
      <w:pPr>
        <w:pStyle w:val="ListParagraph"/>
        <w:numPr>
          <w:ilvl w:val="0"/>
          <w:numId w:val="2"/>
        </w:numPr>
        <w:rPr>
          <w:rFonts w:asciiTheme="minorHAnsi" w:hAnsiTheme="minorHAnsi" w:cstheme="minorHAnsi"/>
          <w:lang w:eastAsia="en-AU"/>
        </w:rPr>
      </w:pPr>
      <w:r>
        <w:rPr>
          <w:rFonts w:asciiTheme="minorHAnsi" w:hAnsiTheme="minorHAnsi" w:cstheme="minorHAnsi"/>
          <w:lang w:eastAsia="en-AU"/>
        </w:rPr>
        <w:t>Acknowledgement at conference opening and closing addresses</w:t>
      </w:r>
    </w:p>
    <w:p w14:paraId="79AFF55A" w14:textId="77777777" w:rsidR="00316479" w:rsidRDefault="00316479" w:rsidP="00316479">
      <w:pPr>
        <w:pStyle w:val="ListParagraph"/>
        <w:numPr>
          <w:ilvl w:val="0"/>
          <w:numId w:val="2"/>
        </w:numPr>
        <w:rPr>
          <w:rFonts w:asciiTheme="minorHAnsi" w:hAnsiTheme="minorHAnsi" w:cstheme="minorHAnsi"/>
          <w:lang w:eastAsia="en-AU"/>
        </w:rPr>
      </w:pPr>
      <w:r>
        <w:rPr>
          <w:rFonts w:ascii="Calibri" w:hAnsi="Calibri" w:cs="Calibri"/>
          <w:lang w:eastAsia="en-AU"/>
        </w:rPr>
        <w:t>Free Standing banner displayed in main plenary room (supplied by sponsor)</w:t>
      </w:r>
    </w:p>
    <w:p w14:paraId="6E646984" w14:textId="77777777" w:rsidR="00316479" w:rsidRDefault="00316479" w:rsidP="00316479">
      <w:pPr>
        <w:pStyle w:val="ListParagraph"/>
        <w:numPr>
          <w:ilvl w:val="0"/>
          <w:numId w:val="2"/>
        </w:numPr>
        <w:rPr>
          <w:rFonts w:asciiTheme="minorHAnsi" w:hAnsiTheme="minorHAnsi" w:cstheme="minorHAnsi"/>
          <w:lang w:eastAsia="en-AU"/>
        </w:rPr>
      </w:pPr>
      <w:r>
        <w:rPr>
          <w:rFonts w:ascii="Calibri" w:hAnsi="Calibri" w:cs="Calibri"/>
          <w:lang w:eastAsia="en-AU"/>
        </w:rPr>
        <w:t>½ x A4 advertisement in conference handbook, given to each delegate (landscape)</w:t>
      </w:r>
    </w:p>
    <w:p w14:paraId="1D30D57B" w14:textId="77777777" w:rsidR="00316479" w:rsidRDefault="00316479" w:rsidP="00316479">
      <w:pPr>
        <w:pStyle w:val="ListParagraph"/>
        <w:numPr>
          <w:ilvl w:val="0"/>
          <w:numId w:val="2"/>
        </w:numPr>
        <w:rPr>
          <w:rFonts w:asciiTheme="minorHAnsi" w:hAnsiTheme="minorHAnsi" w:cstheme="minorHAnsi"/>
          <w:lang w:eastAsia="en-AU"/>
        </w:rPr>
      </w:pPr>
      <w:r>
        <w:rPr>
          <w:rFonts w:asciiTheme="minorHAnsi" w:hAnsiTheme="minorHAnsi" w:cstheme="minorHAnsi"/>
          <w:lang w:eastAsia="en-AU"/>
        </w:rPr>
        <w:t>Priority placement of trade display for best foot traffic</w:t>
      </w:r>
    </w:p>
    <w:p w14:paraId="757A9224" w14:textId="49FD5E36" w:rsidR="00316479" w:rsidRDefault="00316479" w:rsidP="00316479">
      <w:pPr>
        <w:pStyle w:val="ListParagraph"/>
        <w:numPr>
          <w:ilvl w:val="0"/>
          <w:numId w:val="2"/>
        </w:numPr>
        <w:autoSpaceDE w:val="0"/>
        <w:autoSpaceDN w:val="0"/>
        <w:adjustRightInd w:val="0"/>
        <w:rPr>
          <w:rFonts w:ascii="Calibri" w:hAnsi="Calibri" w:cs="Calibri"/>
          <w:lang w:eastAsia="en-AU"/>
        </w:rPr>
      </w:pPr>
      <w:r>
        <w:rPr>
          <w:rFonts w:ascii="Calibri" w:hAnsi="Calibri" w:cs="Calibri"/>
          <w:lang w:eastAsia="en-AU"/>
        </w:rPr>
        <w:t>3 x complimentary conference registrations and meals for company attendees</w:t>
      </w:r>
    </w:p>
    <w:p w14:paraId="7A4573B3" w14:textId="379EA123" w:rsidR="00316479" w:rsidRDefault="00316479" w:rsidP="00316479">
      <w:pPr>
        <w:pStyle w:val="ListParagraph"/>
        <w:numPr>
          <w:ilvl w:val="0"/>
          <w:numId w:val="2"/>
        </w:numPr>
        <w:rPr>
          <w:rFonts w:asciiTheme="minorHAnsi" w:hAnsiTheme="minorHAnsi" w:cstheme="minorHAnsi"/>
          <w:lang w:eastAsia="en-AU"/>
        </w:rPr>
      </w:pPr>
      <w:r>
        <w:rPr>
          <w:rFonts w:asciiTheme="minorHAnsi" w:hAnsiTheme="minorHAnsi" w:cstheme="minorHAnsi"/>
          <w:lang w:eastAsia="en-AU"/>
        </w:rPr>
        <w:t>All benefits of trade display below</w:t>
      </w:r>
      <w:r w:rsidR="004C1DBE">
        <w:rPr>
          <w:rFonts w:asciiTheme="minorHAnsi" w:hAnsiTheme="minorHAnsi" w:cstheme="minorHAnsi"/>
          <w:lang w:eastAsia="en-AU"/>
        </w:rPr>
        <w:t xml:space="preserve"> (except 2 registrations, see above)</w:t>
      </w:r>
    </w:p>
    <w:p w14:paraId="453A6110" w14:textId="77777777" w:rsidR="00316479" w:rsidRDefault="00316479" w:rsidP="00316479">
      <w:pPr>
        <w:rPr>
          <w:rFonts w:asciiTheme="minorHAnsi" w:hAnsiTheme="minorHAnsi" w:cstheme="minorHAnsi"/>
          <w:lang w:eastAsia="en-AU"/>
        </w:rPr>
      </w:pPr>
    </w:p>
    <w:p w14:paraId="6BAA7A40" w14:textId="47D85231" w:rsidR="00316479" w:rsidRDefault="00316479" w:rsidP="00316479">
      <w:pPr>
        <w:rPr>
          <w:rFonts w:asciiTheme="minorHAnsi" w:hAnsiTheme="minorHAnsi" w:cstheme="minorHAnsi"/>
          <w:b/>
          <w:bCs/>
          <w:lang w:eastAsia="en-AU"/>
        </w:rPr>
      </w:pPr>
      <w:r>
        <w:rPr>
          <w:rFonts w:asciiTheme="minorHAnsi" w:hAnsiTheme="minorHAnsi" w:cstheme="minorHAnsi"/>
          <w:b/>
          <w:bCs/>
          <w:lang w:eastAsia="en-AU"/>
        </w:rPr>
        <w:t>Trade Display Only Benefits State Secondary HPE Conference</w:t>
      </w:r>
    </w:p>
    <w:p w14:paraId="0620E87B" w14:textId="77777777" w:rsidR="00316479" w:rsidRDefault="00316479" w:rsidP="00316479">
      <w:pPr>
        <w:pStyle w:val="ListParagraph"/>
        <w:numPr>
          <w:ilvl w:val="0"/>
          <w:numId w:val="3"/>
        </w:numPr>
        <w:rPr>
          <w:rFonts w:asciiTheme="minorHAnsi" w:hAnsiTheme="minorHAnsi" w:cstheme="minorHAnsi"/>
          <w:lang w:eastAsia="en-AU"/>
        </w:rPr>
      </w:pPr>
      <w:r>
        <w:rPr>
          <w:rFonts w:ascii="Calibri" w:hAnsi="Calibri" w:cs="Calibri"/>
          <w:lang w:eastAsia="en-AU"/>
        </w:rPr>
        <w:t xml:space="preserve">Trade Display including skirted trestle table, tablecloth, </w:t>
      </w:r>
      <w:proofErr w:type="gramStart"/>
      <w:r>
        <w:rPr>
          <w:rFonts w:ascii="Calibri" w:hAnsi="Calibri" w:cs="Calibri"/>
          <w:lang w:eastAsia="en-AU"/>
        </w:rPr>
        <w:t>chair</w:t>
      </w:r>
      <w:proofErr w:type="gramEnd"/>
      <w:r>
        <w:rPr>
          <w:rFonts w:ascii="Calibri" w:hAnsi="Calibri" w:cs="Calibri"/>
          <w:lang w:eastAsia="en-AU"/>
        </w:rPr>
        <w:t xml:space="preserve"> and power</w:t>
      </w:r>
    </w:p>
    <w:p w14:paraId="37837AA5" w14:textId="77777777" w:rsidR="00316479" w:rsidRDefault="00316479" w:rsidP="00316479">
      <w:pPr>
        <w:pStyle w:val="ListParagraph"/>
        <w:numPr>
          <w:ilvl w:val="0"/>
          <w:numId w:val="3"/>
        </w:numPr>
        <w:autoSpaceDE w:val="0"/>
        <w:autoSpaceDN w:val="0"/>
        <w:adjustRightInd w:val="0"/>
        <w:rPr>
          <w:rFonts w:ascii="Calibri" w:hAnsi="Calibri" w:cs="Calibri"/>
          <w:lang w:eastAsia="en-AU"/>
        </w:rPr>
      </w:pPr>
      <w:r>
        <w:rPr>
          <w:rFonts w:ascii="Calibri" w:hAnsi="Calibri" w:cs="Calibri"/>
          <w:lang w:eastAsia="en-AU"/>
        </w:rPr>
        <w:t>2 x complimentary conference registrations and meals for company attendees</w:t>
      </w:r>
    </w:p>
    <w:p w14:paraId="4A04DC1D" w14:textId="77777777" w:rsidR="00316479" w:rsidRDefault="00316479" w:rsidP="00316479">
      <w:pPr>
        <w:pStyle w:val="ListParagraph"/>
        <w:numPr>
          <w:ilvl w:val="0"/>
          <w:numId w:val="3"/>
        </w:numPr>
        <w:rPr>
          <w:rFonts w:asciiTheme="minorHAnsi" w:hAnsiTheme="minorHAnsi" w:cstheme="minorHAnsi"/>
          <w:lang w:eastAsia="en-AU"/>
        </w:rPr>
      </w:pPr>
      <w:r>
        <w:rPr>
          <w:rFonts w:ascii="Calibri" w:hAnsi="Calibri" w:cs="Calibri"/>
          <w:lang w:eastAsia="en-AU"/>
        </w:rPr>
        <w:t>¼ x A4 advertisement in conference handbook, given to each delegate (portrait)</w:t>
      </w:r>
    </w:p>
    <w:p w14:paraId="377D2C03" w14:textId="77777777" w:rsidR="00316479" w:rsidRDefault="00316479" w:rsidP="00316479">
      <w:pPr>
        <w:pStyle w:val="ListParagraph"/>
        <w:numPr>
          <w:ilvl w:val="0"/>
          <w:numId w:val="3"/>
        </w:numPr>
        <w:rPr>
          <w:rFonts w:asciiTheme="minorHAnsi" w:hAnsiTheme="minorHAnsi" w:cstheme="minorHAnsi"/>
          <w:lang w:eastAsia="en-AU"/>
        </w:rPr>
      </w:pPr>
      <w:r>
        <w:rPr>
          <w:rFonts w:ascii="Calibri" w:hAnsi="Calibri" w:cs="Calibri"/>
          <w:lang w:eastAsia="en-AU"/>
        </w:rPr>
        <w:t>Logo and weblink on ACHPER QLD web page for Conference</w:t>
      </w:r>
    </w:p>
    <w:p w14:paraId="580E4302" w14:textId="77777777" w:rsidR="00316479" w:rsidRDefault="00316479" w:rsidP="00316479">
      <w:pPr>
        <w:rPr>
          <w:rFonts w:asciiTheme="minorHAnsi" w:hAnsiTheme="minorHAnsi" w:cstheme="minorHAnsi"/>
          <w:lang w:eastAsia="en-AU"/>
        </w:rPr>
      </w:pPr>
    </w:p>
    <w:p w14:paraId="6E6DD782" w14:textId="00157750" w:rsidR="00F95F0D" w:rsidRDefault="00F95F0D" w:rsidP="00712942">
      <w:pPr>
        <w:jc w:val="both"/>
        <w:rPr>
          <w:rFonts w:asciiTheme="minorHAnsi" w:hAnsiTheme="minorHAnsi" w:cstheme="minorHAnsi"/>
          <w:lang w:eastAsia="en-AU"/>
        </w:rPr>
      </w:pPr>
    </w:p>
    <w:p w14:paraId="528EF068" w14:textId="50A9B666" w:rsidR="00316479" w:rsidRDefault="00316479" w:rsidP="00712942">
      <w:pPr>
        <w:jc w:val="both"/>
        <w:rPr>
          <w:rFonts w:asciiTheme="minorHAnsi" w:hAnsiTheme="minorHAnsi" w:cstheme="minorHAnsi"/>
          <w:lang w:eastAsia="en-AU"/>
        </w:rPr>
      </w:pPr>
    </w:p>
    <w:p w14:paraId="086223DB" w14:textId="38064481" w:rsidR="00316479" w:rsidRDefault="00316479" w:rsidP="00712942">
      <w:pPr>
        <w:jc w:val="both"/>
        <w:rPr>
          <w:rFonts w:ascii="Calibri" w:hAnsi="Calibri" w:cs="Arial"/>
          <w:b/>
        </w:rPr>
      </w:pPr>
    </w:p>
    <w:p w14:paraId="637EC853" w14:textId="77777777" w:rsidR="00316479" w:rsidRDefault="00316479" w:rsidP="00712942">
      <w:pPr>
        <w:jc w:val="both"/>
        <w:rPr>
          <w:rFonts w:ascii="Calibri" w:hAnsi="Calibri" w:cs="Arial"/>
          <w:b/>
        </w:rPr>
      </w:pPr>
    </w:p>
    <w:p w14:paraId="0A58C9E9" w14:textId="77777777" w:rsidR="00F97780" w:rsidRDefault="00595A9D">
      <w:pPr>
        <w:jc w:val="center"/>
        <w:rPr>
          <w:rFonts w:ascii="Calibri" w:hAnsi="Calibri" w:cs="Calibri"/>
          <w:sz w:val="20"/>
          <w:szCs w:val="20"/>
          <w:lang w:eastAsia="en-AU"/>
        </w:rPr>
      </w:pPr>
      <w:r>
        <w:rPr>
          <w:rFonts w:ascii="Calibri" w:hAnsi="Calibri" w:cs="Calibri"/>
          <w:noProof/>
          <w:sz w:val="20"/>
          <w:szCs w:val="20"/>
          <w:lang w:eastAsia="en-AU"/>
        </w:rPr>
        <w:lastRenderedPageBreak/>
        <w:drawing>
          <wp:inline distT="0" distB="0" distL="0" distR="0" wp14:anchorId="0A58CADE" wp14:editId="0F7659DD">
            <wp:extent cx="2961564" cy="80802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stretch>
                      <a:fillRect/>
                    </a:stretch>
                  </pic:blipFill>
                  <pic:spPr>
                    <a:xfrm>
                      <a:off x="0" y="0"/>
                      <a:ext cx="2976894" cy="812209"/>
                    </a:xfrm>
                    <a:prstGeom prst="rect">
                      <a:avLst/>
                    </a:prstGeom>
                  </pic:spPr>
                </pic:pic>
              </a:graphicData>
            </a:graphic>
          </wp:inline>
        </w:drawing>
      </w:r>
    </w:p>
    <w:p w14:paraId="0A58C9EA" w14:textId="77777777" w:rsidR="00F97780" w:rsidRDefault="00F97780">
      <w:pPr>
        <w:jc w:val="center"/>
        <w:rPr>
          <w:rFonts w:ascii="Calibri" w:hAnsi="Calibri" w:cs="Calibri"/>
          <w:sz w:val="20"/>
          <w:szCs w:val="20"/>
          <w:lang w:eastAsia="en-AU"/>
        </w:rPr>
      </w:pPr>
    </w:p>
    <w:p w14:paraId="0A58C9EB" w14:textId="77777777" w:rsidR="00F97780" w:rsidRDefault="00F97780">
      <w:pPr>
        <w:jc w:val="both"/>
        <w:rPr>
          <w:rFonts w:ascii="Calibri" w:hAnsi="Calibri" w:cs="Calibri"/>
          <w:sz w:val="20"/>
          <w:szCs w:val="20"/>
          <w:lang w:eastAsia="en-AU"/>
        </w:rPr>
      </w:pPr>
    </w:p>
    <w:p w14:paraId="48822E46" w14:textId="77777777" w:rsidR="00A52946" w:rsidRDefault="00A52946">
      <w:pPr>
        <w:pBdr>
          <w:top w:val="single" w:sz="12" w:space="1" w:color="auto"/>
          <w:bottom w:val="single" w:sz="4" w:space="1" w:color="auto"/>
        </w:pBdr>
        <w:spacing w:line="276" w:lineRule="auto"/>
        <w:ind w:right="-8"/>
        <w:jc w:val="center"/>
        <w:rPr>
          <w:rFonts w:ascii="Calibri" w:hAnsi="Calibri" w:cs="Arial"/>
          <w:b/>
          <w:sz w:val="40"/>
          <w:szCs w:val="40"/>
        </w:rPr>
      </w:pPr>
    </w:p>
    <w:p w14:paraId="0A58C9EC" w14:textId="01FC562A" w:rsidR="00F97780" w:rsidRDefault="00595A9D">
      <w:pPr>
        <w:pBdr>
          <w:top w:val="single" w:sz="12" w:space="1" w:color="auto"/>
          <w:bottom w:val="single" w:sz="4" w:space="1" w:color="auto"/>
        </w:pBdr>
        <w:spacing w:line="276" w:lineRule="auto"/>
        <w:ind w:right="-8"/>
        <w:jc w:val="center"/>
        <w:rPr>
          <w:rFonts w:ascii="Calibri" w:hAnsi="Calibri" w:cs="Calibri"/>
          <w:b/>
          <w:bCs/>
          <w:color w:val="000000"/>
          <w:sz w:val="40"/>
          <w:szCs w:val="40"/>
        </w:rPr>
      </w:pPr>
      <w:r>
        <w:rPr>
          <w:rFonts w:ascii="Calibri" w:hAnsi="Calibri" w:cs="Arial"/>
          <w:b/>
          <w:sz w:val="40"/>
          <w:szCs w:val="40"/>
        </w:rPr>
        <w:t>202</w:t>
      </w:r>
      <w:r w:rsidR="00712942">
        <w:rPr>
          <w:rFonts w:ascii="Calibri" w:hAnsi="Calibri" w:cs="Arial"/>
          <w:b/>
          <w:sz w:val="40"/>
          <w:szCs w:val="40"/>
        </w:rPr>
        <w:t>2</w:t>
      </w:r>
      <w:r>
        <w:rPr>
          <w:rFonts w:ascii="Calibri" w:hAnsi="Calibri" w:cs="Arial"/>
          <w:b/>
          <w:sz w:val="40"/>
          <w:szCs w:val="40"/>
        </w:rPr>
        <w:t xml:space="preserve"> </w:t>
      </w:r>
      <w:r w:rsidRPr="00712942">
        <w:rPr>
          <w:rFonts w:ascii="Calibri" w:hAnsi="Calibri" w:cs="Arial"/>
          <w:b/>
          <w:sz w:val="40"/>
          <w:szCs w:val="40"/>
        </w:rPr>
        <w:t>S</w:t>
      </w:r>
      <w:r w:rsidR="00712942">
        <w:rPr>
          <w:rFonts w:ascii="Calibri" w:hAnsi="Calibri" w:cs="Arial"/>
          <w:b/>
          <w:sz w:val="40"/>
          <w:szCs w:val="40"/>
        </w:rPr>
        <w:t xml:space="preserve">ponsorship and Trade </w:t>
      </w:r>
      <w:r>
        <w:rPr>
          <w:rFonts w:ascii="Calibri" w:hAnsi="Calibri" w:cs="Arial"/>
          <w:b/>
          <w:sz w:val="40"/>
          <w:szCs w:val="40"/>
        </w:rPr>
        <w:t>Application</w:t>
      </w:r>
    </w:p>
    <w:p w14:paraId="0A58C9ED" w14:textId="77777777" w:rsidR="00F97780" w:rsidRDefault="00F97780">
      <w:pPr>
        <w:jc w:val="both"/>
        <w:rPr>
          <w:rFonts w:ascii="Calibri" w:hAnsi="Calibri" w:cs="Arial"/>
        </w:rPr>
      </w:pPr>
    </w:p>
    <w:tbl>
      <w:tblPr>
        <w:tblStyle w:val="TableGrid"/>
        <w:tblW w:w="0" w:type="auto"/>
        <w:tblLook w:val="04A0" w:firstRow="1" w:lastRow="0" w:firstColumn="1" w:lastColumn="0" w:noHBand="0" w:noVBand="1"/>
      </w:tblPr>
      <w:tblGrid>
        <w:gridCol w:w="1980"/>
        <w:gridCol w:w="7648"/>
      </w:tblGrid>
      <w:tr w:rsidR="00F97780" w14:paraId="0A58C9F0" w14:textId="77777777">
        <w:tc>
          <w:tcPr>
            <w:tcW w:w="1980" w:type="dxa"/>
          </w:tcPr>
          <w:p w14:paraId="0A58C9EE" w14:textId="77777777" w:rsidR="00F97780" w:rsidRDefault="00595A9D" w:rsidP="00D43BC6">
            <w:pPr>
              <w:spacing w:before="60" w:after="60"/>
              <w:jc w:val="both"/>
              <w:rPr>
                <w:rFonts w:ascii="Calibri" w:hAnsi="Calibri" w:cs="Arial"/>
                <w:b/>
                <w:lang w:eastAsia="en-AU"/>
              </w:rPr>
            </w:pPr>
            <w:r>
              <w:rPr>
                <w:rFonts w:ascii="Calibri" w:hAnsi="Calibri" w:cs="Arial"/>
                <w:b/>
                <w:lang w:eastAsia="en-AU"/>
              </w:rPr>
              <w:t>Company:</w:t>
            </w:r>
          </w:p>
        </w:tc>
        <w:tc>
          <w:tcPr>
            <w:tcW w:w="7648" w:type="dxa"/>
          </w:tcPr>
          <w:p w14:paraId="0A58C9EF" w14:textId="77777777" w:rsidR="00F97780" w:rsidRDefault="00F97780" w:rsidP="00D43BC6">
            <w:pPr>
              <w:spacing w:before="60" w:after="60"/>
              <w:jc w:val="both"/>
              <w:rPr>
                <w:rFonts w:ascii="Calibri" w:hAnsi="Calibri" w:cs="Arial"/>
                <w:b/>
                <w:lang w:eastAsia="en-AU"/>
              </w:rPr>
            </w:pPr>
          </w:p>
        </w:tc>
      </w:tr>
      <w:tr w:rsidR="00F97780" w14:paraId="0A58C9F3" w14:textId="77777777">
        <w:tc>
          <w:tcPr>
            <w:tcW w:w="1980" w:type="dxa"/>
          </w:tcPr>
          <w:p w14:paraId="0A58C9F1" w14:textId="77777777" w:rsidR="00F97780" w:rsidRDefault="00595A9D" w:rsidP="00D43BC6">
            <w:pPr>
              <w:spacing w:before="60" w:after="60"/>
              <w:jc w:val="both"/>
              <w:rPr>
                <w:rFonts w:ascii="Calibri" w:hAnsi="Calibri" w:cs="Arial"/>
                <w:b/>
                <w:lang w:eastAsia="en-AU"/>
              </w:rPr>
            </w:pPr>
            <w:r>
              <w:rPr>
                <w:rFonts w:ascii="Calibri" w:hAnsi="Calibri" w:cs="Arial"/>
                <w:b/>
                <w:lang w:eastAsia="en-AU"/>
              </w:rPr>
              <w:t>Contact Person:</w:t>
            </w:r>
          </w:p>
        </w:tc>
        <w:tc>
          <w:tcPr>
            <w:tcW w:w="7648" w:type="dxa"/>
          </w:tcPr>
          <w:p w14:paraId="0A58C9F2" w14:textId="77777777" w:rsidR="00F97780" w:rsidRDefault="00F97780" w:rsidP="00D43BC6">
            <w:pPr>
              <w:spacing w:before="60" w:after="60"/>
              <w:jc w:val="both"/>
              <w:rPr>
                <w:rFonts w:ascii="Calibri" w:hAnsi="Calibri" w:cs="Arial"/>
                <w:b/>
                <w:lang w:eastAsia="en-AU"/>
              </w:rPr>
            </w:pPr>
          </w:p>
        </w:tc>
      </w:tr>
      <w:tr w:rsidR="00F97780" w14:paraId="0A58C9F6" w14:textId="77777777">
        <w:tc>
          <w:tcPr>
            <w:tcW w:w="1980" w:type="dxa"/>
          </w:tcPr>
          <w:p w14:paraId="0A58C9F4" w14:textId="77777777" w:rsidR="00F97780" w:rsidRDefault="00595A9D" w:rsidP="00D43BC6">
            <w:pPr>
              <w:spacing w:before="60" w:after="60"/>
              <w:jc w:val="both"/>
              <w:rPr>
                <w:rFonts w:ascii="Calibri" w:hAnsi="Calibri" w:cs="Arial"/>
                <w:b/>
                <w:lang w:eastAsia="en-AU"/>
              </w:rPr>
            </w:pPr>
            <w:r>
              <w:rPr>
                <w:rFonts w:ascii="Calibri" w:hAnsi="Calibri" w:cs="Arial"/>
                <w:b/>
                <w:lang w:eastAsia="en-AU"/>
              </w:rPr>
              <w:t>Email:</w:t>
            </w:r>
          </w:p>
        </w:tc>
        <w:tc>
          <w:tcPr>
            <w:tcW w:w="7648" w:type="dxa"/>
          </w:tcPr>
          <w:p w14:paraId="0A58C9F5" w14:textId="77777777" w:rsidR="00F97780" w:rsidRDefault="00F97780" w:rsidP="00D43BC6">
            <w:pPr>
              <w:spacing w:before="60" w:after="60"/>
              <w:jc w:val="both"/>
              <w:rPr>
                <w:rFonts w:ascii="Calibri" w:hAnsi="Calibri" w:cs="Arial"/>
                <w:b/>
                <w:lang w:eastAsia="en-AU"/>
              </w:rPr>
            </w:pPr>
          </w:p>
        </w:tc>
      </w:tr>
      <w:tr w:rsidR="00F97780" w14:paraId="0A58C9F9" w14:textId="77777777">
        <w:tc>
          <w:tcPr>
            <w:tcW w:w="1980" w:type="dxa"/>
          </w:tcPr>
          <w:p w14:paraId="0A58C9F7" w14:textId="77777777" w:rsidR="00F97780" w:rsidRDefault="00595A9D" w:rsidP="00D43BC6">
            <w:pPr>
              <w:spacing w:before="60" w:after="60"/>
              <w:jc w:val="both"/>
              <w:rPr>
                <w:rFonts w:ascii="Calibri" w:hAnsi="Calibri" w:cs="Arial"/>
                <w:b/>
                <w:lang w:eastAsia="en-AU"/>
              </w:rPr>
            </w:pPr>
            <w:r>
              <w:rPr>
                <w:rFonts w:ascii="Calibri" w:hAnsi="Calibri" w:cs="Arial"/>
                <w:b/>
                <w:lang w:eastAsia="en-AU"/>
              </w:rPr>
              <w:t>Phone:</w:t>
            </w:r>
          </w:p>
        </w:tc>
        <w:tc>
          <w:tcPr>
            <w:tcW w:w="7648" w:type="dxa"/>
          </w:tcPr>
          <w:p w14:paraId="0A58C9F8" w14:textId="77777777" w:rsidR="00F97780" w:rsidRDefault="00F97780" w:rsidP="00D43BC6">
            <w:pPr>
              <w:spacing w:before="60" w:after="60"/>
              <w:jc w:val="both"/>
              <w:rPr>
                <w:rFonts w:ascii="Calibri" w:hAnsi="Calibri" w:cs="Arial"/>
                <w:b/>
                <w:lang w:eastAsia="en-AU"/>
              </w:rPr>
            </w:pPr>
          </w:p>
        </w:tc>
      </w:tr>
    </w:tbl>
    <w:p w14:paraId="0A58C9FA" w14:textId="77777777" w:rsidR="00F97780" w:rsidRDefault="00F97780">
      <w:pPr>
        <w:jc w:val="both"/>
        <w:rPr>
          <w:rFonts w:ascii="Calibri" w:hAnsi="Calibri" w:cs="Arial"/>
          <w:b/>
          <w:lang w:eastAsia="en-AU"/>
        </w:rPr>
      </w:pPr>
    </w:p>
    <w:p w14:paraId="0A58C9FB" w14:textId="0D89405D" w:rsidR="00F97780" w:rsidRDefault="00595A9D">
      <w:pPr>
        <w:jc w:val="both"/>
        <w:rPr>
          <w:rFonts w:ascii="Calibri" w:hAnsi="Calibri" w:cs="Arial"/>
        </w:rPr>
      </w:pPr>
      <w:r>
        <w:rPr>
          <w:rFonts w:ascii="Calibri" w:hAnsi="Calibri" w:cs="Arial"/>
        </w:rPr>
        <w:t>I</w:t>
      </w:r>
      <w:r w:rsidR="00712942">
        <w:rPr>
          <w:rFonts w:ascii="Calibri" w:hAnsi="Calibri" w:cs="Arial"/>
        </w:rPr>
        <w:t xml:space="preserve"> </w:t>
      </w:r>
      <w:r>
        <w:rPr>
          <w:rFonts w:ascii="Calibri" w:hAnsi="Calibri" w:cs="Arial"/>
        </w:rPr>
        <w:t>would like to take advantage of the following sponsorship/trade opportunity:</w:t>
      </w:r>
    </w:p>
    <w:p w14:paraId="0A58C9FD" w14:textId="77777777" w:rsidR="00F97780" w:rsidRDefault="00F97780">
      <w:pPr>
        <w:jc w:val="both"/>
        <w:rPr>
          <w:rFonts w:ascii="Calibri" w:hAnsi="Calibri" w:cs="Arial"/>
          <w:b/>
          <w:lang w:eastAsia="en-AU"/>
        </w:rPr>
      </w:pPr>
    </w:p>
    <w:p w14:paraId="0A58C9FF" w14:textId="13DCEA34" w:rsidR="00F97780" w:rsidRPr="001D60FE" w:rsidRDefault="00595A9D">
      <w:pPr>
        <w:jc w:val="both"/>
        <w:rPr>
          <w:rFonts w:ascii="Calibri" w:hAnsi="Calibri" w:cs="Arial"/>
          <w:b/>
          <w:sz w:val="26"/>
          <w:szCs w:val="26"/>
        </w:rPr>
      </w:pPr>
      <w:r>
        <w:rPr>
          <w:rFonts w:ascii="Calibri" w:hAnsi="Calibri" w:cs="Arial"/>
          <w:b/>
          <w:sz w:val="26"/>
          <w:szCs w:val="26"/>
        </w:rPr>
        <w:t xml:space="preserve">Please type </w:t>
      </w:r>
      <w:r>
        <w:rPr>
          <w:rFonts w:ascii="Calibri" w:hAnsi="Calibri" w:cs="Arial"/>
          <w:b/>
          <w:sz w:val="26"/>
          <w:szCs w:val="26"/>
          <w:highlight w:val="yellow"/>
        </w:rPr>
        <w:t>YES</w:t>
      </w:r>
      <w:r>
        <w:rPr>
          <w:rFonts w:ascii="Calibri" w:hAnsi="Calibri" w:cs="Arial"/>
          <w:b/>
          <w:sz w:val="26"/>
          <w:szCs w:val="26"/>
        </w:rPr>
        <w:t xml:space="preserve"> in either the sponsor or trade box to indicate your preference</w:t>
      </w:r>
      <w:r w:rsidR="00D43BC6">
        <w:rPr>
          <w:rFonts w:ascii="Calibri" w:hAnsi="Calibri" w:cs="Arial"/>
          <w:b/>
          <w:sz w:val="26"/>
          <w:szCs w:val="26"/>
        </w:rPr>
        <w:t>.</w:t>
      </w:r>
      <w:r>
        <w:rPr>
          <w:rFonts w:ascii="Calibri" w:hAnsi="Calibri" w:cs="Arial"/>
          <w:b/>
          <w:sz w:val="26"/>
          <w:szCs w:val="26"/>
        </w:rPr>
        <w:t xml:space="preserve"> </w:t>
      </w:r>
    </w:p>
    <w:p w14:paraId="0A58CA00" w14:textId="77777777" w:rsidR="00F97780" w:rsidRDefault="00F97780">
      <w:pPr>
        <w:jc w:val="both"/>
        <w:rPr>
          <w:rFonts w:asciiTheme="minorHAnsi" w:hAnsiTheme="minorHAnsi" w:cstheme="minorHAnsi"/>
        </w:rPr>
      </w:pPr>
    </w:p>
    <w:tbl>
      <w:tblPr>
        <w:tblStyle w:val="TableGrid"/>
        <w:tblW w:w="9634" w:type="dxa"/>
        <w:tblLook w:val="04A0" w:firstRow="1" w:lastRow="0" w:firstColumn="1" w:lastColumn="0" w:noHBand="0" w:noVBand="1"/>
      </w:tblPr>
      <w:tblGrid>
        <w:gridCol w:w="3823"/>
        <w:gridCol w:w="1134"/>
        <w:gridCol w:w="1559"/>
        <w:gridCol w:w="1559"/>
        <w:gridCol w:w="1559"/>
      </w:tblGrid>
      <w:tr w:rsidR="00712942" w14:paraId="0A58CA07" w14:textId="77777777" w:rsidTr="004431E2">
        <w:tc>
          <w:tcPr>
            <w:tcW w:w="3823" w:type="dxa"/>
          </w:tcPr>
          <w:p w14:paraId="0A58CA01" w14:textId="77777777" w:rsidR="00712942" w:rsidRDefault="00712942" w:rsidP="00D43BC6">
            <w:pPr>
              <w:spacing w:before="40" w:after="40"/>
              <w:jc w:val="center"/>
              <w:rPr>
                <w:rFonts w:asciiTheme="minorHAnsi" w:hAnsiTheme="minorHAnsi" w:cstheme="minorHAnsi"/>
                <w:b/>
                <w:bCs/>
              </w:rPr>
            </w:pPr>
            <w:r>
              <w:rPr>
                <w:rFonts w:asciiTheme="minorHAnsi" w:hAnsiTheme="minorHAnsi" w:cstheme="minorHAnsi"/>
                <w:b/>
                <w:bCs/>
              </w:rPr>
              <w:t>Event</w:t>
            </w:r>
          </w:p>
        </w:tc>
        <w:tc>
          <w:tcPr>
            <w:tcW w:w="1134" w:type="dxa"/>
          </w:tcPr>
          <w:p w14:paraId="0A58CA03" w14:textId="3BD90DD1" w:rsidR="00712942" w:rsidRDefault="00A52946" w:rsidP="00D43BC6">
            <w:pPr>
              <w:spacing w:before="40" w:after="40"/>
              <w:jc w:val="center"/>
              <w:rPr>
                <w:rFonts w:asciiTheme="minorHAnsi" w:hAnsiTheme="minorHAnsi" w:cstheme="minorHAnsi"/>
                <w:b/>
                <w:bCs/>
              </w:rPr>
            </w:pPr>
            <w:r>
              <w:rPr>
                <w:rFonts w:asciiTheme="minorHAnsi" w:hAnsiTheme="minorHAnsi" w:cstheme="minorHAnsi"/>
                <w:b/>
                <w:bCs/>
              </w:rPr>
              <w:t>Days</w:t>
            </w:r>
          </w:p>
        </w:tc>
        <w:tc>
          <w:tcPr>
            <w:tcW w:w="1559" w:type="dxa"/>
          </w:tcPr>
          <w:p w14:paraId="0A58CA04" w14:textId="6D2C8AAC" w:rsidR="00712942" w:rsidRDefault="00712942" w:rsidP="00D43BC6">
            <w:pPr>
              <w:spacing w:before="40" w:after="40"/>
              <w:jc w:val="center"/>
              <w:rPr>
                <w:rFonts w:asciiTheme="minorHAnsi" w:hAnsiTheme="minorHAnsi" w:cstheme="minorHAnsi"/>
                <w:b/>
                <w:bCs/>
              </w:rPr>
            </w:pPr>
            <w:r>
              <w:rPr>
                <w:rFonts w:asciiTheme="minorHAnsi" w:hAnsiTheme="minorHAnsi" w:cstheme="minorHAnsi"/>
                <w:b/>
                <w:bCs/>
              </w:rPr>
              <w:t>Participants</w:t>
            </w:r>
          </w:p>
        </w:tc>
        <w:tc>
          <w:tcPr>
            <w:tcW w:w="1559" w:type="dxa"/>
          </w:tcPr>
          <w:p w14:paraId="0A58CA05" w14:textId="702E66E7" w:rsidR="00712942" w:rsidRDefault="00712942" w:rsidP="00D43BC6">
            <w:pPr>
              <w:spacing w:before="40" w:after="40"/>
              <w:jc w:val="center"/>
              <w:rPr>
                <w:rFonts w:asciiTheme="minorHAnsi" w:hAnsiTheme="minorHAnsi" w:cstheme="minorHAnsi"/>
                <w:b/>
                <w:bCs/>
              </w:rPr>
            </w:pPr>
            <w:r>
              <w:rPr>
                <w:rFonts w:asciiTheme="minorHAnsi" w:hAnsiTheme="minorHAnsi" w:cstheme="minorHAnsi"/>
                <w:b/>
                <w:bCs/>
              </w:rPr>
              <w:t xml:space="preserve">Trade </w:t>
            </w:r>
          </w:p>
        </w:tc>
        <w:tc>
          <w:tcPr>
            <w:tcW w:w="1559" w:type="dxa"/>
          </w:tcPr>
          <w:p w14:paraId="0A58CA06" w14:textId="79E59098" w:rsidR="00712942" w:rsidRDefault="00712942" w:rsidP="00D43BC6">
            <w:pPr>
              <w:spacing w:before="40" w:after="40"/>
              <w:jc w:val="center"/>
              <w:rPr>
                <w:rFonts w:asciiTheme="minorHAnsi" w:hAnsiTheme="minorHAnsi" w:cstheme="minorHAnsi"/>
                <w:b/>
                <w:bCs/>
              </w:rPr>
            </w:pPr>
            <w:r>
              <w:rPr>
                <w:rFonts w:asciiTheme="minorHAnsi" w:hAnsiTheme="minorHAnsi" w:cstheme="minorHAnsi"/>
                <w:b/>
                <w:bCs/>
              </w:rPr>
              <w:t xml:space="preserve">Sponsor </w:t>
            </w:r>
          </w:p>
        </w:tc>
      </w:tr>
      <w:tr w:rsidR="00712942" w14:paraId="0A58CA15" w14:textId="77777777" w:rsidTr="004431E2">
        <w:tc>
          <w:tcPr>
            <w:tcW w:w="3823" w:type="dxa"/>
          </w:tcPr>
          <w:p w14:paraId="0A58CA0F" w14:textId="2B4AEFAE" w:rsidR="00712942" w:rsidRDefault="00712942" w:rsidP="00D43BC6">
            <w:pPr>
              <w:spacing w:before="40" w:after="40"/>
              <w:jc w:val="center"/>
              <w:rPr>
                <w:rFonts w:asciiTheme="minorHAnsi" w:hAnsiTheme="minorHAnsi" w:cstheme="minorHAnsi"/>
              </w:rPr>
            </w:pPr>
            <w:r>
              <w:rPr>
                <w:rFonts w:asciiTheme="minorHAnsi" w:hAnsiTheme="minorHAnsi" w:cstheme="minorHAnsi"/>
              </w:rPr>
              <w:t>Sport &amp; Recreation State Conference</w:t>
            </w:r>
          </w:p>
        </w:tc>
        <w:tc>
          <w:tcPr>
            <w:tcW w:w="1134" w:type="dxa"/>
          </w:tcPr>
          <w:p w14:paraId="0A58CA11" w14:textId="77777777" w:rsidR="00712942" w:rsidRDefault="00712942" w:rsidP="00D43BC6">
            <w:pPr>
              <w:spacing w:before="40" w:after="40"/>
              <w:jc w:val="center"/>
              <w:rPr>
                <w:rFonts w:asciiTheme="minorHAnsi" w:hAnsiTheme="minorHAnsi" w:cstheme="minorHAnsi"/>
              </w:rPr>
            </w:pPr>
            <w:r>
              <w:rPr>
                <w:rFonts w:asciiTheme="minorHAnsi" w:hAnsiTheme="minorHAnsi" w:cstheme="minorHAnsi"/>
              </w:rPr>
              <w:t>2 days</w:t>
            </w:r>
          </w:p>
        </w:tc>
        <w:tc>
          <w:tcPr>
            <w:tcW w:w="1559" w:type="dxa"/>
          </w:tcPr>
          <w:p w14:paraId="0A58CA12" w14:textId="42E59279" w:rsidR="00712942" w:rsidRDefault="00A52946" w:rsidP="00D43BC6">
            <w:pPr>
              <w:spacing w:before="40" w:after="40"/>
              <w:jc w:val="center"/>
              <w:rPr>
                <w:rFonts w:asciiTheme="minorHAnsi" w:hAnsiTheme="minorHAnsi" w:cstheme="minorHAnsi"/>
              </w:rPr>
            </w:pPr>
            <w:r>
              <w:rPr>
                <w:rFonts w:asciiTheme="minorHAnsi" w:hAnsiTheme="minorHAnsi" w:cstheme="minorHAnsi"/>
              </w:rPr>
              <w:t>80</w:t>
            </w:r>
            <w:r w:rsidR="00712942">
              <w:rPr>
                <w:rFonts w:asciiTheme="minorHAnsi" w:hAnsiTheme="minorHAnsi" w:cstheme="minorHAnsi"/>
              </w:rPr>
              <w:t xml:space="preserve"> per day</w:t>
            </w:r>
          </w:p>
        </w:tc>
        <w:tc>
          <w:tcPr>
            <w:tcW w:w="1559" w:type="dxa"/>
          </w:tcPr>
          <w:p w14:paraId="0A58CA13" w14:textId="6556D547" w:rsidR="00712942" w:rsidRDefault="00A52946" w:rsidP="00D43BC6">
            <w:pPr>
              <w:spacing w:before="40" w:after="40"/>
              <w:jc w:val="center"/>
              <w:rPr>
                <w:rFonts w:asciiTheme="minorHAnsi" w:hAnsiTheme="minorHAnsi" w:cstheme="minorHAnsi"/>
              </w:rPr>
            </w:pPr>
            <w:r>
              <w:rPr>
                <w:rFonts w:asciiTheme="minorHAnsi" w:hAnsiTheme="minorHAnsi" w:cstheme="minorHAnsi"/>
              </w:rPr>
              <w:t>No trade</w:t>
            </w:r>
          </w:p>
        </w:tc>
        <w:tc>
          <w:tcPr>
            <w:tcW w:w="1559" w:type="dxa"/>
          </w:tcPr>
          <w:p w14:paraId="0A58CA14" w14:textId="77777777" w:rsidR="00712942" w:rsidRDefault="00712942" w:rsidP="00D43BC6">
            <w:pPr>
              <w:spacing w:before="40" w:after="40"/>
              <w:jc w:val="center"/>
              <w:rPr>
                <w:rFonts w:asciiTheme="minorHAnsi" w:hAnsiTheme="minorHAnsi" w:cstheme="minorHAnsi"/>
              </w:rPr>
            </w:pPr>
          </w:p>
        </w:tc>
      </w:tr>
      <w:tr w:rsidR="00712942" w14:paraId="0A58CA1C" w14:textId="77777777" w:rsidTr="004431E2">
        <w:tc>
          <w:tcPr>
            <w:tcW w:w="3823" w:type="dxa"/>
            <w:shd w:val="clear" w:color="auto" w:fill="auto"/>
          </w:tcPr>
          <w:p w14:paraId="0A58CA16" w14:textId="77777777" w:rsidR="00712942" w:rsidRPr="00195BBA" w:rsidRDefault="00712942" w:rsidP="00D43BC6">
            <w:pPr>
              <w:spacing w:before="40" w:after="40"/>
              <w:jc w:val="center"/>
              <w:rPr>
                <w:rFonts w:asciiTheme="minorHAnsi" w:hAnsiTheme="minorHAnsi" w:cstheme="minorHAnsi"/>
              </w:rPr>
            </w:pPr>
            <w:r w:rsidRPr="00195BBA">
              <w:rPr>
                <w:rFonts w:asciiTheme="minorHAnsi" w:hAnsiTheme="minorHAnsi" w:cstheme="minorHAnsi"/>
              </w:rPr>
              <w:t>Secondary HPE State Conference</w:t>
            </w:r>
          </w:p>
        </w:tc>
        <w:tc>
          <w:tcPr>
            <w:tcW w:w="1134" w:type="dxa"/>
            <w:shd w:val="clear" w:color="auto" w:fill="auto"/>
          </w:tcPr>
          <w:p w14:paraId="0A58CA18" w14:textId="77777777" w:rsidR="00712942" w:rsidRPr="00195BBA" w:rsidRDefault="00712942" w:rsidP="00D43BC6">
            <w:pPr>
              <w:spacing w:before="40" w:after="40"/>
              <w:jc w:val="center"/>
              <w:rPr>
                <w:rFonts w:asciiTheme="minorHAnsi" w:hAnsiTheme="minorHAnsi" w:cstheme="minorHAnsi"/>
              </w:rPr>
            </w:pPr>
            <w:r w:rsidRPr="00195BBA">
              <w:rPr>
                <w:rFonts w:asciiTheme="minorHAnsi" w:hAnsiTheme="minorHAnsi" w:cstheme="minorHAnsi"/>
              </w:rPr>
              <w:t>2 days</w:t>
            </w:r>
          </w:p>
        </w:tc>
        <w:tc>
          <w:tcPr>
            <w:tcW w:w="1559" w:type="dxa"/>
            <w:shd w:val="clear" w:color="auto" w:fill="auto"/>
          </w:tcPr>
          <w:p w14:paraId="0A58CA19" w14:textId="00F2838F" w:rsidR="00712942" w:rsidRDefault="00D43BC6" w:rsidP="00D43BC6">
            <w:pPr>
              <w:spacing w:before="40" w:after="40"/>
              <w:jc w:val="center"/>
              <w:rPr>
                <w:rFonts w:asciiTheme="minorHAnsi" w:hAnsiTheme="minorHAnsi" w:cstheme="minorHAnsi"/>
              </w:rPr>
            </w:pPr>
            <w:r>
              <w:rPr>
                <w:rFonts w:asciiTheme="minorHAnsi" w:hAnsiTheme="minorHAnsi" w:cstheme="minorHAnsi"/>
              </w:rPr>
              <w:t>280</w:t>
            </w:r>
            <w:r w:rsidR="00712942" w:rsidRPr="00195BBA">
              <w:rPr>
                <w:rFonts w:asciiTheme="minorHAnsi" w:hAnsiTheme="minorHAnsi" w:cstheme="minorHAnsi"/>
              </w:rPr>
              <w:t xml:space="preserve"> per day</w:t>
            </w:r>
          </w:p>
        </w:tc>
        <w:tc>
          <w:tcPr>
            <w:tcW w:w="1559" w:type="dxa"/>
            <w:shd w:val="clear" w:color="auto" w:fill="auto"/>
          </w:tcPr>
          <w:p w14:paraId="0A58CA1A" w14:textId="77777777" w:rsidR="00712942" w:rsidRDefault="00712942" w:rsidP="00D43BC6">
            <w:pPr>
              <w:spacing w:before="40" w:after="40"/>
              <w:jc w:val="center"/>
              <w:rPr>
                <w:rFonts w:asciiTheme="minorHAnsi" w:hAnsiTheme="minorHAnsi" w:cstheme="minorHAnsi"/>
              </w:rPr>
            </w:pPr>
          </w:p>
        </w:tc>
        <w:tc>
          <w:tcPr>
            <w:tcW w:w="1559" w:type="dxa"/>
            <w:shd w:val="clear" w:color="auto" w:fill="auto"/>
          </w:tcPr>
          <w:p w14:paraId="0A58CA1B" w14:textId="77777777" w:rsidR="00712942" w:rsidRDefault="00712942" w:rsidP="00D43BC6">
            <w:pPr>
              <w:spacing w:before="40" w:after="40"/>
              <w:jc w:val="center"/>
              <w:rPr>
                <w:rFonts w:asciiTheme="minorHAnsi" w:hAnsiTheme="minorHAnsi" w:cstheme="minorHAnsi"/>
              </w:rPr>
            </w:pPr>
          </w:p>
        </w:tc>
      </w:tr>
      <w:tr w:rsidR="00712942" w14:paraId="0A58CA23" w14:textId="77777777" w:rsidTr="004431E2">
        <w:tc>
          <w:tcPr>
            <w:tcW w:w="3823" w:type="dxa"/>
          </w:tcPr>
          <w:p w14:paraId="0A58CA1D" w14:textId="77777777" w:rsidR="00712942" w:rsidRDefault="00712942" w:rsidP="00D43BC6">
            <w:pPr>
              <w:spacing w:before="40" w:after="40"/>
              <w:jc w:val="center"/>
              <w:rPr>
                <w:rFonts w:asciiTheme="minorHAnsi" w:hAnsiTheme="minorHAnsi" w:cstheme="minorHAnsi"/>
              </w:rPr>
            </w:pPr>
            <w:r>
              <w:rPr>
                <w:rFonts w:asciiTheme="minorHAnsi" w:hAnsiTheme="minorHAnsi" w:cstheme="minorHAnsi"/>
              </w:rPr>
              <w:t>PD4HPE</w:t>
            </w:r>
          </w:p>
        </w:tc>
        <w:tc>
          <w:tcPr>
            <w:tcW w:w="1134" w:type="dxa"/>
          </w:tcPr>
          <w:p w14:paraId="0A58CA1F" w14:textId="77777777" w:rsidR="00712942" w:rsidRDefault="00712942" w:rsidP="00D43BC6">
            <w:pPr>
              <w:spacing w:before="40" w:after="40"/>
              <w:jc w:val="center"/>
              <w:rPr>
                <w:rFonts w:asciiTheme="minorHAnsi" w:hAnsiTheme="minorHAnsi" w:cstheme="minorHAnsi"/>
              </w:rPr>
            </w:pPr>
            <w:r>
              <w:rPr>
                <w:rFonts w:asciiTheme="minorHAnsi" w:hAnsiTheme="minorHAnsi" w:cstheme="minorHAnsi"/>
              </w:rPr>
              <w:t xml:space="preserve">1 day </w:t>
            </w:r>
          </w:p>
        </w:tc>
        <w:tc>
          <w:tcPr>
            <w:tcW w:w="1559" w:type="dxa"/>
          </w:tcPr>
          <w:p w14:paraId="0A58CA20" w14:textId="11D3B611" w:rsidR="00712942" w:rsidRDefault="00712942" w:rsidP="00D43BC6">
            <w:pPr>
              <w:spacing w:before="40" w:after="40"/>
              <w:jc w:val="center"/>
              <w:rPr>
                <w:rFonts w:asciiTheme="minorHAnsi" w:hAnsiTheme="minorHAnsi" w:cstheme="minorHAnsi"/>
              </w:rPr>
            </w:pPr>
            <w:r>
              <w:rPr>
                <w:rFonts w:asciiTheme="minorHAnsi" w:hAnsiTheme="minorHAnsi" w:cstheme="minorHAnsi"/>
              </w:rPr>
              <w:t xml:space="preserve">80 </w:t>
            </w:r>
            <w:r w:rsidR="00A52946">
              <w:rPr>
                <w:rFonts w:asciiTheme="minorHAnsi" w:hAnsiTheme="minorHAnsi" w:cstheme="minorHAnsi"/>
              </w:rPr>
              <w:t>per</w:t>
            </w:r>
            <w:r>
              <w:rPr>
                <w:rFonts w:asciiTheme="minorHAnsi" w:hAnsiTheme="minorHAnsi" w:cstheme="minorHAnsi"/>
              </w:rPr>
              <w:t xml:space="preserve"> day</w:t>
            </w:r>
          </w:p>
        </w:tc>
        <w:tc>
          <w:tcPr>
            <w:tcW w:w="1559" w:type="dxa"/>
          </w:tcPr>
          <w:p w14:paraId="0A58CA21" w14:textId="412314E6" w:rsidR="00712942" w:rsidRDefault="00A52946" w:rsidP="00D43BC6">
            <w:pPr>
              <w:spacing w:before="40" w:after="40"/>
              <w:jc w:val="center"/>
              <w:rPr>
                <w:rFonts w:asciiTheme="minorHAnsi" w:hAnsiTheme="minorHAnsi" w:cstheme="minorHAnsi"/>
              </w:rPr>
            </w:pPr>
            <w:r>
              <w:rPr>
                <w:rFonts w:asciiTheme="minorHAnsi" w:hAnsiTheme="minorHAnsi" w:cstheme="minorHAnsi"/>
              </w:rPr>
              <w:t>No trade</w:t>
            </w:r>
          </w:p>
        </w:tc>
        <w:tc>
          <w:tcPr>
            <w:tcW w:w="1559" w:type="dxa"/>
          </w:tcPr>
          <w:p w14:paraId="0A58CA22" w14:textId="77777777" w:rsidR="00712942" w:rsidRDefault="00712942" w:rsidP="00D43BC6">
            <w:pPr>
              <w:spacing w:before="40" w:after="40"/>
              <w:jc w:val="center"/>
              <w:rPr>
                <w:rFonts w:asciiTheme="minorHAnsi" w:hAnsiTheme="minorHAnsi" w:cstheme="minorHAnsi"/>
              </w:rPr>
            </w:pPr>
          </w:p>
        </w:tc>
      </w:tr>
    </w:tbl>
    <w:p w14:paraId="0A58CA24" w14:textId="77777777" w:rsidR="00F97780" w:rsidRDefault="00F97780">
      <w:pPr>
        <w:jc w:val="both"/>
        <w:rPr>
          <w:rFonts w:asciiTheme="minorHAnsi" w:hAnsiTheme="minorHAnsi" w:cstheme="minorHAnsi"/>
        </w:rPr>
      </w:pPr>
    </w:p>
    <w:p w14:paraId="0A58CA29" w14:textId="77777777" w:rsidR="00F97780" w:rsidRDefault="00595A9D">
      <w:pPr>
        <w:jc w:val="both"/>
        <w:rPr>
          <w:rFonts w:asciiTheme="minorHAnsi" w:hAnsiTheme="minorHAnsi" w:cstheme="minorHAnsi"/>
          <w:b/>
          <w:bCs/>
        </w:rPr>
      </w:pPr>
      <w:r>
        <w:rPr>
          <w:rFonts w:asciiTheme="minorHAnsi" w:hAnsiTheme="minorHAnsi" w:cstheme="minorHAnsi"/>
          <w:b/>
          <w:bCs/>
        </w:rPr>
        <w:t>Conditions:</w:t>
      </w:r>
    </w:p>
    <w:p w14:paraId="0A58CA2A" w14:textId="77777777" w:rsidR="00F97780" w:rsidRDefault="00F97780">
      <w:pPr>
        <w:jc w:val="both"/>
        <w:rPr>
          <w:rFonts w:asciiTheme="minorHAnsi" w:hAnsiTheme="minorHAnsi" w:cstheme="minorHAnsi"/>
        </w:rPr>
      </w:pPr>
    </w:p>
    <w:p w14:paraId="0A58CA2B" w14:textId="665BF039" w:rsidR="00F97780" w:rsidRDefault="00A52946">
      <w:pPr>
        <w:jc w:val="both"/>
        <w:rPr>
          <w:rFonts w:asciiTheme="minorHAnsi" w:hAnsiTheme="minorHAnsi"/>
          <w:b/>
          <w:color w:val="000000"/>
        </w:rPr>
      </w:pPr>
      <w:r>
        <w:rPr>
          <w:rFonts w:asciiTheme="minorHAnsi" w:hAnsiTheme="minorHAnsi"/>
          <w:b/>
          <w:color w:val="000000"/>
        </w:rPr>
        <w:t>At the Secondary HPE Conference the p</w:t>
      </w:r>
      <w:r w:rsidR="00595A9D">
        <w:rPr>
          <w:rFonts w:asciiTheme="minorHAnsi" w:hAnsiTheme="minorHAnsi"/>
          <w:b/>
          <w:color w:val="000000"/>
        </w:rPr>
        <w:t>osition of trade exhibit spaces will be based on sponsors having priority. Trade exhibitors will be allocated the better position</w:t>
      </w:r>
      <w:r>
        <w:rPr>
          <w:rFonts w:asciiTheme="minorHAnsi" w:hAnsiTheme="minorHAnsi"/>
          <w:b/>
          <w:color w:val="000000"/>
        </w:rPr>
        <w:t>s</w:t>
      </w:r>
      <w:r w:rsidR="00595A9D">
        <w:rPr>
          <w:rFonts w:asciiTheme="minorHAnsi" w:hAnsiTheme="minorHAnsi"/>
          <w:b/>
          <w:color w:val="000000"/>
        </w:rPr>
        <w:t xml:space="preserve"> according to the date in which applications are received. </w:t>
      </w:r>
    </w:p>
    <w:p w14:paraId="0A58CA2C" w14:textId="77777777" w:rsidR="00F97780" w:rsidRDefault="00F97780">
      <w:pPr>
        <w:jc w:val="both"/>
        <w:rPr>
          <w:rFonts w:asciiTheme="minorHAnsi" w:hAnsiTheme="minorHAnsi"/>
          <w:b/>
          <w:color w:val="000000"/>
        </w:rPr>
      </w:pPr>
    </w:p>
    <w:p w14:paraId="0A58CA2D" w14:textId="77777777" w:rsidR="00F97780" w:rsidRDefault="00595A9D">
      <w:pPr>
        <w:jc w:val="both"/>
        <w:rPr>
          <w:rFonts w:asciiTheme="minorHAnsi" w:hAnsiTheme="minorHAnsi"/>
          <w:b/>
          <w:color w:val="000000"/>
        </w:rPr>
      </w:pPr>
      <w:r>
        <w:rPr>
          <w:rFonts w:asciiTheme="minorHAnsi" w:hAnsiTheme="minorHAnsi"/>
          <w:b/>
          <w:color w:val="000000"/>
        </w:rPr>
        <w:t xml:space="preserve">Due to privacy law ACHPER QLD is unable to share delegate information with sponsors or trade displays. </w:t>
      </w:r>
    </w:p>
    <w:p w14:paraId="0A58CA2E" w14:textId="77777777" w:rsidR="00F97780" w:rsidRDefault="00F97780">
      <w:pPr>
        <w:jc w:val="both"/>
        <w:rPr>
          <w:rFonts w:asciiTheme="minorHAnsi" w:hAnsiTheme="minorHAnsi"/>
          <w:b/>
          <w:color w:val="000000"/>
        </w:rPr>
      </w:pPr>
    </w:p>
    <w:p w14:paraId="0A58CA2F" w14:textId="6D67F819" w:rsidR="00F97780" w:rsidRDefault="00595A9D">
      <w:pPr>
        <w:jc w:val="both"/>
        <w:rPr>
          <w:rFonts w:asciiTheme="minorHAnsi" w:hAnsiTheme="minorHAnsi"/>
          <w:b/>
          <w:color w:val="000000"/>
        </w:rPr>
      </w:pPr>
      <w:r>
        <w:rPr>
          <w:rFonts w:asciiTheme="minorHAnsi" w:hAnsiTheme="minorHAnsi"/>
          <w:b/>
          <w:color w:val="000000"/>
        </w:rPr>
        <w:t xml:space="preserve">All invoices must be paid within a month of issue. The popularity of ACHPER QLD events means there are often waiting lists. If an invoice is not paid by its due date the waiting list will be opened to the next sponsor/trade in line. </w:t>
      </w:r>
    </w:p>
    <w:p w14:paraId="0A58CA30" w14:textId="77777777" w:rsidR="00F97780" w:rsidRDefault="00F97780">
      <w:pPr>
        <w:jc w:val="both"/>
        <w:rPr>
          <w:rFonts w:asciiTheme="minorHAnsi" w:hAnsiTheme="minorHAnsi"/>
          <w:b/>
          <w:color w:val="000000"/>
        </w:rPr>
      </w:pPr>
    </w:p>
    <w:p w14:paraId="0A58CA31" w14:textId="77777777" w:rsidR="00F97780" w:rsidRDefault="00595A9D">
      <w:pPr>
        <w:jc w:val="both"/>
        <w:rPr>
          <w:rFonts w:asciiTheme="minorHAnsi" w:hAnsiTheme="minorHAnsi"/>
          <w:b/>
          <w:color w:val="000000"/>
        </w:rPr>
      </w:pPr>
      <w:r>
        <w:rPr>
          <w:rFonts w:asciiTheme="minorHAnsi" w:hAnsiTheme="minorHAnsi"/>
          <w:b/>
          <w:color w:val="000000"/>
        </w:rPr>
        <w:t xml:space="preserve">If more company representatives attend your exhibit than the number included in your package, a cost of $55 per day per person will be charged to cover additional food costs. </w:t>
      </w:r>
    </w:p>
    <w:p w14:paraId="0A58CA33" w14:textId="77777777" w:rsidR="00F97780" w:rsidRDefault="00F97780">
      <w:pPr>
        <w:jc w:val="both"/>
        <w:rPr>
          <w:rFonts w:asciiTheme="minorHAnsi" w:hAnsiTheme="minorHAnsi" w:cstheme="minorHAnsi"/>
        </w:rPr>
      </w:pPr>
    </w:p>
    <w:p w14:paraId="0A58CA34" w14:textId="77777777" w:rsidR="00F97780" w:rsidRDefault="00F97780">
      <w:pPr>
        <w:jc w:val="center"/>
        <w:rPr>
          <w:rFonts w:asciiTheme="minorHAnsi" w:hAnsiTheme="minorHAnsi" w:cstheme="minorHAnsi"/>
          <w:b/>
          <w:sz w:val="36"/>
          <w:szCs w:val="36"/>
        </w:rPr>
      </w:pPr>
    </w:p>
    <w:p w14:paraId="0A58CA35" w14:textId="1C17253F" w:rsidR="00F97780" w:rsidRPr="00A52946" w:rsidRDefault="00A52946">
      <w:pPr>
        <w:jc w:val="center"/>
        <w:rPr>
          <w:rStyle w:val="Hyperlink"/>
          <w:rFonts w:asciiTheme="minorHAnsi" w:hAnsiTheme="minorHAnsi" w:cstheme="minorHAnsi"/>
          <w:b w:val="0"/>
          <w:sz w:val="28"/>
          <w:szCs w:val="28"/>
        </w:rPr>
      </w:pPr>
      <w:r>
        <w:rPr>
          <w:rFonts w:asciiTheme="minorHAnsi" w:hAnsiTheme="minorHAnsi" w:cstheme="minorHAnsi"/>
          <w:b/>
          <w:sz w:val="28"/>
          <w:szCs w:val="28"/>
        </w:rPr>
        <w:t>Please return to</w:t>
      </w:r>
      <w:r w:rsidR="00595A9D" w:rsidRPr="00A52946">
        <w:rPr>
          <w:rFonts w:asciiTheme="minorHAnsi" w:hAnsiTheme="minorHAnsi" w:cstheme="minorHAnsi"/>
          <w:b/>
          <w:sz w:val="28"/>
          <w:szCs w:val="28"/>
        </w:rPr>
        <w:t xml:space="preserve"> </w:t>
      </w:r>
      <w:r w:rsidRPr="00A52946">
        <w:rPr>
          <w:rFonts w:asciiTheme="minorHAnsi" w:hAnsiTheme="minorHAnsi" w:cstheme="minorHAnsi"/>
          <w:b/>
          <w:sz w:val="28"/>
          <w:szCs w:val="28"/>
        </w:rPr>
        <w:t>Bronwyn</w:t>
      </w:r>
      <w:r>
        <w:rPr>
          <w:rFonts w:asciiTheme="minorHAnsi" w:hAnsiTheme="minorHAnsi" w:cstheme="minorHAnsi"/>
          <w:b/>
          <w:sz w:val="28"/>
          <w:szCs w:val="28"/>
        </w:rPr>
        <w:t xml:space="preserve"> at </w:t>
      </w:r>
      <w:hyperlink r:id="rId15" w:history="1">
        <w:r w:rsidRPr="00F920DA">
          <w:rPr>
            <w:rStyle w:val="Hyperlink"/>
            <w:rFonts w:asciiTheme="minorHAnsi" w:hAnsiTheme="minorHAnsi" w:cstheme="minorHAnsi"/>
            <w:sz w:val="28"/>
            <w:szCs w:val="28"/>
          </w:rPr>
          <w:t>executiveofficer@achperqld.org.au</w:t>
        </w:r>
      </w:hyperlink>
      <w:r>
        <w:rPr>
          <w:rFonts w:asciiTheme="minorHAnsi" w:hAnsiTheme="minorHAnsi" w:cstheme="minorHAnsi"/>
          <w:sz w:val="28"/>
          <w:szCs w:val="28"/>
        </w:rPr>
        <w:t xml:space="preserve"> </w:t>
      </w:r>
    </w:p>
    <w:p w14:paraId="0A58CACF" w14:textId="77777777" w:rsidR="00F97780" w:rsidRDefault="00F97780">
      <w:pPr>
        <w:rPr>
          <w:rFonts w:ascii="Calibri" w:hAnsi="Calibri" w:cs="Calibri"/>
          <w:lang w:eastAsia="en-AU"/>
        </w:rPr>
      </w:pPr>
    </w:p>
    <w:sectPr w:rsidR="00F97780">
      <w:footerReference w:type="default" r:id="rId16"/>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FFBAD" w14:textId="77777777" w:rsidR="00D50841" w:rsidRDefault="00D50841">
      <w:r>
        <w:separator/>
      </w:r>
    </w:p>
  </w:endnote>
  <w:endnote w:type="continuationSeparator" w:id="0">
    <w:p w14:paraId="4A9D50BA" w14:textId="77777777" w:rsidR="00D50841" w:rsidRDefault="00D50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default"/>
    <w:sig w:usb0="A00006FF" w:usb1="4000205B" w:usb2="00000010" w:usb3="00000000" w:csb0="2000019F" w:csb1="00000000"/>
  </w:font>
  <w:font w:name="Arial Bold">
    <w:altName w:val="Arial"/>
    <w:panose1 w:val="020B0704020202020204"/>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CAE2" w14:textId="58DE4A28" w:rsidR="00F97780" w:rsidRDefault="00F97780" w:rsidP="00DD2C32">
    <w:pPr>
      <w:pStyle w:val="Footer"/>
      <w:pBdr>
        <w:top w:val="single" w:sz="4" w:space="1" w:color="auto"/>
      </w:pBd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79B3C" w14:textId="77777777" w:rsidR="00D50841" w:rsidRDefault="00D50841">
      <w:r>
        <w:separator/>
      </w:r>
    </w:p>
  </w:footnote>
  <w:footnote w:type="continuationSeparator" w:id="0">
    <w:p w14:paraId="3F67C87D" w14:textId="77777777" w:rsidR="00D50841" w:rsidRDefault="00D50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55450"/>
    <w:multiLevelType w:val="multilevel"/>
    <w:tmpl w:val="127554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FC9217B"/>
    <w:multiLevelType w:val="hybridMultilevel"/>
    <w:tmpl w:val="24403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6233FD3"/>
    <w:multiLevelType w:val="multilevel"/>
    <w:tmpl w:val="56233F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9C74177"/>
    <w:multiLevelType w:val="multilevel"/>
    <w:tmpl w:val="69C741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B4D"/>
    <w:rsid w:val="000028B2"/>
    <w:rsid w:val="00004611"/>
    <w:rsid w:val="000077AD"/>
    <w:rsid w:val="00014365"/>
    <w:rsid w:val="00015B53"/>
    <w:rsid w:val="0001751A"/>
    <w:rsid w:val="00025E7B"/>
    <w:rsid w:val="00026A88"/>
    <w:rsid w:val="00027FE0"/>
    <w:rsid w:val="000302A4"/>
    <w:rsid w:val="000435A7"/>
    <w:rsid w:val="000520D3"/>
    <w:rsid w:val="00053DBE"/>
    <w:rsid w:val="0005419C"/>
    <w:rsid w:val="00055FB8"/>
    <w:rsid w:val="00065BAD"/>
    <w:rsid w:val="000672C1"/>
    <w:rsid w:val="00067ABD"/>
    <w:rsid w:val="00075FA7"/>
    <w:rsid w:val="00091691"/>
    <w:rsid w:val="000A2832"/>
    <w:rsid w:val="000B0AA3"/>
    <w:rsid w:val="000B1A96"/>
    <w:rsid w:val="000C4560"/>
    <w:rsid w:val="000C6603"/>
    <w:rsid w:val="000D3012"/>
    <w:rsid w:val="000E2C64"/>
    <w:rsid w:val="000E2DAB"/>
    <w:rsid w:val="000F4CFD"/>
    <w:rsid w:val="0010080F"/>
    <w:rsid w:val="00102F73"/>
    <w:rsid w:val="00104420"/>
    <w:rsid w:val="00105BB4"/>
    <w:rsid w:val="0011411D"/>
    <w:rsid w:val="001155D1"/>
    <w:rsid w:val="00116EF3"/>
    <w:rsid w:val="0012162C"/>
    <w:rsid w:val="001315D2"/>
    <w:rsid w:val="001319A0"/>
    <w:rsid w:val="00140FE2"/>
    <w:rsid w:val="00142B3E"/>
    <w:rsid w:val="00145E81"/>
    <w:rsid w:val="00150ED7"/>
    <w:rsid w:val="00161B4B"/>
    <w:rsid w:val="001650D8"/>
    <w:rsid w:val="001719A7"/>
    <w:rsid w:val="0018008C"/>
    <w:rsid w:val="00195AD2"/>
    <w:rsid w:val="00195BBA"/>
    <w:rsid w:val="0019676B"/>
    <w:rsid w:val="001A75AF"/>
    <w:rsid w:val="001B1A98"/>
    <w:rsid w:val="001B2EE9"/>
    <w:rsid w:val="001B66AB"/>
    <w:rsid w:val="001C6896"/>
    <w:rsid w:val="001D60FE"/>
    <w:rsid w:val="00201882"/>
    <w:rsid w:val="0020657C"/>
    <w:rsid w:val="00216EEF"/>
    <w:rsid w:val="00225FF4"/>
    <w:rsid w:val="00256C8E"/>
    <w:rsid w:val="0026552E"/>
    <w:rsid w:val="002744B7"/>
    <w:rsid w:val="00274B9B"/>
    <w:rsid w:val="00287C9D"/>
    <w:rsid w:val="002A5D52"/>
    <w:rsid w:val="002A5E7D"/>
    <w:rsid w:val="002A60FA"/>
    <w:rsid w:val="002C7ADE"/>
    <w:rsid w:val="002E4113"/>
    <w:rsid w:val="002F428C"/>
    <w:rsid w:val="002F65CD"/>
    <w:rsid w:val="002F7AD3"/>
    <w:rsid w:val="00305DCD"/>
    <w:rsid w:val="00305F0B"/>
    <w:rsid w:val="00316479"/>
    <w:rsid w:val="003164DB"/>
    <w:rsid w:val="00321D24"/>
    <w:rsid w:val="00331CF1"/>
    <w:rsid w:val="00333296"/>
    <w:rsid w:val="00341925"/>
    <w:rsid w:val="00342991"/>
    <w:rsid w:val="0034374A"/>
    <w:rsid w:val="00350C75"/>
    <w:rsid w:val="0035674C"/>
    <w:rsid w:val="003629A7"/>
    <w:rsid w:val="00371900"/>
    <w:rsid w:val="003765E4"/>
    <w:rsid w:val="00376CA0"/>
    <w:rsid w:val="00383325"/>
    <w:rsid w:val="00386D34"/>
    <w:rsid w:val="00395E07"/>
    <w:rsid w:val="003C0AD7"/>
    <w:rsid w:val="003C0FB3"/>
    <w:rsid w:val="003C52BC"/>
    <w:rsid w:val="003D0788"/>
    <w:rsid w:val="003D0A60"/>
    <w:rsid w:val="003E07DF"/>
    <w:rsid w:val="003E3415"/>
    <w:rsid w:val="003F66F4"/>
    <w:rsid w:val="00403BD9"/>
    <w:rsid w:val="004052DF"/>
    <w:rsid w:val="00420AAD"/>
    <w:rsid w:val="00421BDF"/>
    <w:rsid w:val="0043355C"/>
    <w:rsid w:val="004425B4"/>
    <w:rsid w:val="004431E2"/>
    <w:rsid w:val="00452351"/>
    <w:rsid w:val="004552CE"/>
    <w:rsid w:val="00461818"/>
    <w:rsid w:val="004677E2"/>
    <w:rsid w:val="0049749E"/>
    <w:rsid w:val="004A42F1"/>
    <w:rsid w:val="004C070D"/>
    <w:rsid w:val="004C1DBE"/>
    <w:rsid w:val="004D1D64"/>
    <w:rsid w:val="004D26A0"/>
    <w:rsid w:val="004D33F0"/>
    <w:rsid w:val="004E03CC"/>
    <w:rsid w:val="004E08D9"/>
    <w:rsid w:val="004E20E1"/>
    <w:rsid w:val="004F1535"/>
    <w:rsid w:val="00506262"/>
    <w:rsid w:val="00510E8D"/>
    <w:rsid w:val="00525791"/>
    <w:rsid w:val="0052696F"/>
    <w:rsid w:val="00535DE4"/>
    <w:rsid w:val="0054336A"/>
    <w:rsid w:val="00543956"/>
    <w:rsid w:val="00547458"/>
    <w:rsid w:val="00554155"/>
    <w:rsid w:val="00554A98"/>
    <w:rsid w:val="00582B5C"/>
    <w:rsid w:val="00593A27"/>
    <w:rsid w:val="00595A9D"/>
    <w:rsid w:val="005A6075"/>
    <w:rsid w:val="005B3D93"/>
    <w:rsid w:val="005B463A"/>
    <w:rsid w:val="005C15EC"/>
    <w:rsid w:val="005C5F2B"/>
    <w:rsid w:val="005C7B0C"/>
    <w:rsid w:val="005D080D"/>
    <w:rsid w:val="005E0B4D"/>
    <w:rsid w:val="005F40AC"/>
    <w:rsid w:val="005F7DE8"/>
    <w:rsid w:val="00606FA7"/>
    <w:rsid w:val="0062291E"/>
    <w:rsid w:val="00637054"/>
    <w:rsid w:val="00637D3F"/>
    <w:rsid w:val="00663164"/>
    <w:rsid w:val="006648C6"/>
    <w:rsid w:val="00687DAF"/>
    <w:rsid w:val="00691CD7"/>
    <w:rsid w:val="006A5FFB"/>
    <w:rsid w:val="006B08AD"/>
    <w:rsid w:val="006D0CBE"/>
    <w:rsid w:val="006D1965"/>
    <w:rsid w:val="006D65BA"/>
    <w:rsid w:val="006E1827"/>
    <w:rsid w:val="006E4525"/>
    <w:rsid w:val="006F285B"/>
    <w:rsid w:val="006F49DE"/>
    <w:rsid w:val="00710B02"/>
    <w:rsid w:val="00712942"/>
    <w:rsid w:val="00721ACE"/>
    <w:rsid w:val="00735EFB"/>
    <w:rsid w:val="00737740"/>
    <w:rsid w:val="00746481"/>
    <w:rsid w:val="00747756"/>
    <w:rsid w:val="00750F60"/>
    <w:rsid w:val="00753C94"/>
    <w:rsid w:val="007555F2"/>
    <w:rsid w:val="00756D55"/>
    <w:rsid w:val="00770F07"/>
    <w:rsid w:val="00781F86"/>
    <w:rsid w:val="00781FF3"/>
    <w:rsid w:val="00784466"/>
    <w:rsid w:val="007857E5"/>
    <w:rsid w:val="00787DF0"/>
    <w:rsid w:val="007A2934"/>
    <w:rsid w:val="007A4A3F"/>
    <w:rsid w:val="007B0265"/>
    <w:rsid w:val="007B1549"/>
    <w:rsid w:val="007C43E4"/>
    <w:rsid w:val="007E5104"/>
    <w:rsid w:val="007F2D8D"/>
    <w:rsid w:val="0081396B"/>
    <w:rsid w:val="0081399E"/>
    <w:rsid w:val="00816C39"/>
    <w:rsid w:val="008322CA"/>
    <w:rsid w:val="00833B4C"/>
    <w:rsid w:val="00844444"/>
    <w:rsid w:val="00847F39"/>
    <w:rsid w:val="00857E70"/>
    <w:rsid w:val="0086133F"/>
    <w:rsid w:val="008656F2"/>
    <w:rsid w:val="00865AB7"/>
    <w:rsid w:val="00875B7B"/>
    <w:rsid w:val="008761A3"/>
    <w:rsid w:val="008772DA"/>
    <w:rsid w:val="008857A8"/>
    <w:rsid w:val="008870FF"/>
    <w:rsid w:val="00887677"/>
    <w:rsid w:val="00890DBD"/>
    <w:rsid w:val="008A21D5"/>
    <w:rsid w:val="008C17A5"/>
    <w:rsid w:val="008D5305"/>
    <w:rsid w:val="008D5DBD"/>
    <w:rsid w:val="008E0EC7"/>
    <w:rsid w:val="008E37E4"/>
    <w:rsid w:val="008F7B2E"/>
    <w:rsid w:val="009242A2"/>
    <w:rsid w:val="00925975"/>
    <w:rsid w:val="009400B5"/>
    <w:rsid w:val="00944E51"/>
    <w:rsid w:val="0094546C"/>
    <w:rsid w:val="00954971"/>
    <w:rsid w:val="00963011"/>
    <w:rsid w:val="00974CD3"/>
    <w:rsid w:val="009848F3"/>
    <w:rsid w:val="00994CAF"/>
    <w:rsid w:val="009B02A6"/>
    <w:rsid w:val="009C5242"/>
    <w:rsid w:val="009C65BF"/>
    <w:rsid w:val="009D6CD6"/>
    <w:rsid w:val="009F2E72"/>
    <w:rsid w:val="009F3FA2"/>
    <w:rsid w:val="00A00B2F"/>
    <w:rsid w:val="00A16F78"/>
    <w:rsid w:val="00A225E2"/>
    <w:rsid w:val="00A303B0"/>
    <w:rsid w:val="00A42AD7"/>
    <w:rsid w:val="00A4659E"/>
    <w:rsid w:val="00A52946"/>
    <w:rsid w:val="00A56E80"/>
    <w:rsid w:val="00A70596"/>
    <w:rsid w:val="00A87EE7"/>
    <w:rsid w:val="00A928F8"/>
    <w:rsid w:val="00AA10AC"/>
    <w:rsid w:val="00AB23E6"/>
    <w:rsid w:val="00AC614E"/>
    <w:rsid w:val="00AD39D7"/>
    <w:rsid w:val="00AE28C3"/>
    <w:rsid w:val="00B00B37"/>
    <w:rsid w:val="00B0157A"/>
    <w:rsid w:val="00B02DDB"/>
    <w:rsid w:val="00B06B56"/>
    <w:rsid w:val="00B07FEC"/>
    <w:rsid w:val="00B12489"/>
    <w:rsid w:val="00B1259A"/>
    <w:rsid w:val="00B27F8E"/>
    <w:rsid w:val="00B32A54"/>
    <w:rsid w:val="00B3701B"/>
    <w:rsid w:val="00B45D40"/>
    <w:rsid w:val="00B4747A"/>
    <w:rsid w:val="00B6491E"/>
    <w:rsid w:val="00B72259"/>
    <w:rsid w:val="00B73959"/>
    <w:rsid w:val="00B75841"/>
    <w:rsid w:val="00B92342"/>
    <w:rsid w:val="00BA104B"/>
    <w:rsid w:val="00BA3912"/>
    <w:rsid w:val="00BA7B74"/>
    <w:rsid w:val="00BC1901"/>
    <w:rsid w:val="00BD04F8"/>
    <w:rsid w:val="00BD0606"/>
    <w:rsid w:val="00BD06B8"/>
    <w:rsid w:val="00BD15F6"/>
    <w:rsid w:val="00BD6CBC"/>
    <w:rsid w:val="00BD758C"/>
    <w:rsid w:val="00BF303B"/>
    <w:rsid w:val="00BF62E1"/>
    <w:rsid w:val="00C07480"/>
    <w:rsid w:val="00C14F13"/>
    <w:rsid w:val="00C15082"/>
    <w:rsid w:val="00C17C9E"/>
    <w:rsid w:val="00C26479"/>
    <w:rsid w:val="00C34E49"/>
    <w:rsid w:val="00C3526B"/>
    <w:rsid w:val="00C37616"/>
    <w:rsid w:val="00C4132B"/>
    <w:rsid w:val="00C41BA8"/>
    <w:rsid w:val="00C52702"/>
    <w:rsid w:val="00C64823"/>
    <w:rsid w:val="00C66336"/>
    <w:rsid w:val="00C6655A"/>
    <w:rsid w:val="00C716D9"/>
    <w:rsid w:val="00C82717"/>
    <w:rsid w:val="00C82FE1"/>
    <w:rsid w:val="00C85769"/>
    <w:rsid w:val="00C94284"/>
    <w:rsid w:val="00C94A6D"/>
    <w:rsid w:val="00CA4B26"/>
    <w:rsid w:val="00CB42F5"/>
    <w:rsid w:val="00CB46A0"/>
    <w:rsid w:val="00CC0995"/>
    <w:rsid w:val="00CC2F35"/>
    <w:rsid w:val="00CD2F38"/>
    <w:rsid w:val="00CD505F"/>
    <w:rsid w:val="00CE19AB"/>
    <w:rsid w:val="00CE239E"/>
    <w:rsid w:val="00CE3559"/>
    <w:rsid w:val="00CE4DDF"/>
    <w:rsid w:val="00CE6776"/>
    <w:rsid w:val="00D01F54"/>
    <w:rsid w:val="00D04AFF"/>
    <w:rsid w:val="00D073DC"/>
    <w:rsid w:val="00D07EC6"/>
    <w:rsid w:val="00D14AAA"/>
    <w:rsid w:val="00D367B3"/>
    <w:rsid w:val="00D43BC6"/>
    <w:rsid w:val="00D442F7"/>
    <w:rsid w:val="00D50841"/>
    <w:rsid w:val="00D52EB8"/>
    <w:rsid w:val="00D5735E"/>
    <w:rsid w:val="00D71CE6"/>
    <w:rsid w:val="00D75C15"/>
    <w:rsid w:val="00D864FC"/>
    <w:rsid w:val="00D948B7"/>
    <w:rsid w:val="00DA0DC3"/>
    <w:rsid w:val="00DB74A1"/>
    <w:rsid w:val="00DC1B66"/>
    <w:rsid w:val="00DC3E37"/>
    <w:rsid w:val="00DC5C63"/>
    <w:rsid w:val="00DC6DAE"/>
    <w:rsid w:val="00DD2C32"/>
    <w:rsid w:val="00DF0162"/>
    <w:rsid w:val="00DF4ADC"/>
    <w:rsid w:val="00E04095"/>
    <w:rsid w:val="00E131D0"/>
    <w:rsid w:val="00E1343B"/>
    <w:rsid w:val="00E15AFF"/>
    <w:rsid w:val="00E33793"/>
    <w:rsid w:val="00E35FFB"/>
    <w:rsid w:val="00E433BF"/>
    <w:rsid w:val="00E446BE"/>
    <w:rsid w:val="00E5796A"/>
    <w:rsid w:val="00E66D09"/>
    <w:rsid w:val="00E71498"/>
    <w:rsid w:val="00E7151F"/>
    <w:rsid w:val="00E751EC"/>
    <w:rsid w:val="00E75766"/>
    <w:rsid w:val="00E81A2D"/>
    <w:rsid w:val="00E851A8"/>
    <w:rsid w:val="00E87832"/>
    <w:rsid w:val="00E941C0"/>
    <w:rsid w:val="00E95F88"/>
    <w:rsid w:val="00EB7C01"/>
    <w:rsid w:val="00ED091E"/>
    <w:rsid w:val="00ED554D"/>
    <w:rsid w:val="00EE67F3"/>
    <w:rsid w:val="00EE69A2"/>
    <w:rsid w:val="00F104EC"/>
    <w:rsid w:val="00F10720"/>
    <w:rsid w:val="00F14DAB"/>
    <w:rsid w:val="00F251CC"/>
    <w:rsid w:val="00F258AF"/>
    <w:rsid w:val="00F310AC"/>
    <w:rsid w:val="00F373E6"/>
    <w:rsid w:val="00F377BD"/>
    <w:rsid w:val="00F432F5"/>
    <w:rsid w:val="00F44B9A"/>
    <w:rsid w:val="00F60273"/>
    <w:rsid w:val="00F61328"/>
    <w:rsid w:val="00F62507"/>
    <w:rsid w:val="00F76DB8"/>
    <w:rsid w:val="00F93152"/>
    <w:rsid w:val="00F95F0D"/>
    <w:rsid w:val="00F97780"/>
    <w:rsid w:val="00FA3983"/>
    <w:rsid w:val="00FA5139"/>
    <w:rsid w:val="00FA776A"/>
    <w:rsid w:val="00FB0E25"/>
    <w:rsid w:val="00FB1E9A"/>
    <w:rsid w:val="00FB6147"/>
    <w:rsid w:val="00FD199E"/>
    <w:rsid w:val="00FD45FD"/>
    <w:rsid w:val="00FE7837"/>
    <w:rsid w:val="00FF0A70"/>
    <w:rsid w:val="00FF2ACA"/>
    <w:rsid w:val="00FF48EB"/>
    <w:rsid w:val="00FF69CF"/>
    <w:rsid w:val="00FF7E36"/>
    <w:rsid w:val="215D5E02"/>
    <w:rsid w:val="79DE4D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A58C973"/>
  <w15:docId w15:val="{73F49043-3224-4A9B-857A-5C29C71A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uiPriority w:val="99"/>
    <w:semiHidden/>
    <w:rPr>
      <w:rFonts w:ascii="Tahoma" w:hAnsi="Tahoma" w:cs="Tahoma"/>
      <w:sz w:val="16"/>
      <w:szCs w:val="16"/>
    </w:rPr>
  </w:style>
  <w:style w:type="paragraph" w:styleId="Footer">
    <w:name w:val="footer"/>
    <w:basedOn w:val="Normal"/>
    <w:link w:val="FooterChar"/>
    <w:uiPriority w:val="99"/>
    <w:pPr>
      <w:tabs>
        <w:tab w:val="center" w:pos="4513"/>
        <w:tab w:val="right" w:pos="9026"/>
      </w:tabs>
    </w:pPr>
  </w:style>
  <w:style w:type="paragraph" w:styleId="Header">
    <w:name w:val="header"/>
    <w:basedOn w:val="Normal"/>
    <w:link w:val="HeaderChar"/>
    <w:uiPriority w:val="99"/>
    <w:pPr>
      <w:tabs>
        <w:tab w:val="center" w:pos="4513"/>
        <w:tab w:val="right" w:pos="9026"/>
      </w:tabs>
    </w:pPr>
  </w:style>
  <w:style w:type="paragraph" w:styleId="PlainText">
    <w:name w:val="Plain Text"/>
    <w:basedOn w:val="Normal"/>
    <w:link w:val="PlainTextChar"/>
    <w:uiPriority w:val="99"/>
    <w:semiHidden/>
    <w:qFormat/>
    <w:pPr>
      <w:spacing w:line="273" w:lineRule="auto"/>
    </w:pPr>
    <w:rPr>
      <w:rFonts w:ascii="Verdana" w:hAnsi="Verdana"/>
      <w:color w:val="000000"/>
      <w:kern w:val="28"/>
      <w:sz w:val="23"/>
      <w:szCs w:val="21"/>
      <w:lang w:eastAsia="en-AU"/>
    </w:rPr>
  </w:style>
  <w:style w:type="character" w:styleId="CommentReference">
    <w:name w:val="annotation reference"/>
    <w:basedOn w:val="DefaultParagraphFont"/>
    <w:uiPriority w:val="99"/>
    <w:semiHidden/>
    <w:unhideWhenUsed/>
    <w:rPr>
      <w:sz w:val="16"/>
      <w:szCs w:val="16"/>
    </w:rPr>
  </w:style>
  <w:style w:type="character" w:styleId="Hyperlink">
    <w:name w:val="Hyperlink"/>
    <w:uiPriority w:val="99"/>
    <w:rPr>
      <w:rFonts w:ascii="Arial Bold" w:hAnsi="Arial Bold" w:cs="Times New Roman"/>
      <w:b/>
      <w:color w:val="auto"/>
      <w:sz w:val="16"/>
      <w:u w:val="none"/>
    </w:rPr>
  </w:style>
  <w:style w:type="table" w:styleId="TableGrid">
    <w:name w:val="Table Grid"/>
    <w:basedOn w:val="Table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umentMapChar">
    <w:name w:val="Document Map Char"/>
    <w:link w:val="DocumentMap"/>
    <w:uiPriority w:val="99"/>
    <w:semiHidden/>
    <w:locked/>
    <w:rPr>
      <w:rFonts w:ascii="Tahoma" w:hAnsi="Tahoma" w:cs="Tahoma"/>
      <w:sz w:val="16"/>
      <w:szCs w:val="16"/>
      <w:lang w:eastAsia="en-US"/>
    </w:rPr>
  </w:style>
  <w:style w:type="character" w:customStyle="1" w:styleId="HeaderChar">
    <w:name w:val="Header Char"/>
    <w:link w:val="Header"/>
    <w:uiPriority w:val="99"/>
    <w:locked/>
    <w:rPr>
      <w:rFonts w:ascii="Times New Roman" w:hAnsi="Times New Roman" w:cs="Times New Roman"/>
      <w:sz w:val="24"/>
      <w:szCs w:val="24"/>
      <w:lang w:eastAsia="en-US"/>
    </w:rPr>
  </w:style>
  <w:style w:type="character" w:customStyle="1" w:styleId="FooterChar">
    <w:name w:val="Footer Char"/>
    <w:link w:val="Footer"/>
    <w:uiPriority w:val="99"/>
    <w:locked/>
    <w:rPr>
      <w:rFonts w:ascii="Times New Roman" w:hAnsi="Times New Roman" w:cs="Times New Roman"/>
      <w:sz w:val="24"/>
      <w:szCs w:val="24"/>
      <w:lang w:eastAsia="en-US"/>
    </w:rPr>
  </w:style>
  <w:style w:type="character" w:customStyle="1" w:styleId="BalloonTextChar">
    <w:name w:val="Balloon Text Char"/>
    <w:link w:val="BalloonText"/>
    <w:uiPriority w:val="99"/>
    <w:semiHidden/>
    <w:locked/>
    <w:rPr>
      <w:rFonts w:ascii="Tahoma" w:hAnsi="Tahoma" w:cs="Tahoma"/>
      <w:sz w:val="16"/>
      <w:szCs w:val="16"/>
      <w:lang w:eastAsia="en-US"/>
    </w:rPr>
  </w:style>
  <w:style w:type="paragraph" w:customStyle="1" w:styleId="msoorganizationname">
    <w:name w:val="msoorganizationname"/>
    <w:uiPriority w:val="99"/>
    <w:qFormat/>
    <w:pPr>
      <w:spacing w:line="285" w:lineRule="auto"/>
    </w:pPr>
    <w:rPr>
      <w:rFonts w:ascii="Verdana" w:eastAsia="Times New Roman" w:hAnsi="Verdana"/>
      <w:color w:val="000000"/>
      <w:spacing w:val="50"/>
      <w:kern w:val="28"/>
      <w:sz w:val="19"/>
      <w:szCs w:val="18"/>
    </w:rPr>
  </w:style>
  <w:style w:type="character" w:customStyle="1" w:styleId="PlainTextChar">
    <w:name w:val="Plain Text Char"/>
    <w:link w:val="PlainText"/>
    <w:uiPriority w:val="99"/>
    <w:semiHidden/>
    <w:locked/>
    <w:rPr>
      <w:rFonts w:ascii="Verdana" w:hAnsi="Verdana" w:cs="Times New Roman"/>
      <w:color w:val="000000"/>
      <w:kern w:val="28"/>
      <w:sz w:val="21"/>
      <w:szCs w:val="21"/>
    </w:rPr>
  </w:style>
  <w:style w:type="paragraph" w:styleId="NoSpacing">
    <w:name w:val="No Spacing"/>
    <w:uiPriority w:val="99"/>
    <w:qFormat/>
    <w:rPr>
      <w:sz w:val="22"/>
      <w:szCs w:val="22"/>
      <w:lang w:eastAsia="en-US"/>
    </w:rPr>
  </w:style>
  <w:style w:type="paragraph" w:customStyle="1" w:styleId="CM2">
    <w:name w:val="CM2"/>
    <w:basedOn w:val="Normal"/>
    <w:next w:val="Normal"/>
    <w:uiPriority w:val="99"/>
    <w:pPr>
      <w:widowControl w:val="0"/>
      <w:autoSpaceDE w:val="0"/>
      <w:autoSpaceDN w:val="0"/>
      <w:adjustRightInd w:val="0"/>
      <w:spacing w:line="318" w:lineRule="atLeast"/>
    </w:pPr>
    <w:rPr>
      <w:rFonts w:ascii="Arial" w:hAnsi="Arial" w:cs="Arial"/>
      <w:lang w:eastAsia="en-AU"/>
    </w:rPr>
  </w:style>
  <w:style w:type="paragraph" w:customStyle="1" w:styleId="CM6">
    <w:name w:val="CM6"/>
    <w:basedOn w:val="Normal"/>
    <w:next w:val="Normal"/>
    <w:uiPriority w:val="99"/>
    <w:pPr>
      <w:widowControl w:val="0"/>
      <w:autoSpaceDE w:val="0"/>
      <w:autoSpaceDN w:val="0"/>
      <w:adjustRightInd w:val="0"/>
    </w:pPr>
    <w:rPr>
      <w:rFonts w:ascii="Arial" w:hAnsi="Arial" w:cs="Arial"/>
      <w:lang w:eastAsia="en-AU"/>
    </w:rPr>
  </w:style>
  <w:style w:type="paragraph" w:customStyle="1" w:styleId="CM3">
    <w:name w:val="CM3"/>
    <w:basedOn w:val="Normal"/>
    <w:next w:val="Normal"/>
    <w:uiPriority w:val="99"/>
    <w:pPr>
      <w:widowControl w:val="0"/>
      <w:autoSpaceDE w:val="0"/>
      <w:autoSpaceDN w:val="0"/>
      <w:adjustRightInd w:val="0"/>
      <w:spacing w:line="231" w:lineRule="atLeast"/>
    </w:pPr>
    <w:rPr>
      <w:rFonts w:ascii="Arial" w:hAnsi="Arial" w:cs="Arial"/>
      <w:lang w:eastAsia="en-AU"/>
    </w:rPr>
  </w:style>
  <w:style w:type="paragraph" w:customStyle="1" w:styleId="Default">
    <w:name w:val="Default"/>
    <w:pPr>
      <w:widowControl w:val="0"/>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CommentTextChar">
    <w:name w:val="Comment Text Char"/>
    <w:basedOn w:val="DefaultParagraphFont"/>
    <w:link w:val="CommentText"/>
    <w:uiPriority w:val="99"/>
    <w:semiHidden/>
    <w:rPr>
      <w:rFonts w:ascii="Times New Roman" w:eastAsia="Times New Roman" w:hAnsi="Times New Roman"/>
      <w:lang w:eastAsia="en-US"/>
    </w:rPr>
  </w:style>
  <w:style w:type="character" w:customStyle="1" w:styleId="CommentSubjectChar">
    <w:name w:val="Comment Subject Char"/>
    <w:basedOn w:val="CommentTextChar"/>
    <w:link w:val="CommentSubject"/>
    <w:uiPriority w:val="99"/>
    <w:semiHidden/>
    <w:rPr>
      <w:rFonts w:ascii="Times New Roman" w:eastAsia="Times New Roman" w:hAnsi="Times New Roman"/>
      <w:b/>
      <w:bCs/>
      <w:lang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A52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xecutiveofficer@achperqld.org.au"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900B4D25230044A77422D361B9ABB9" ma:contentTypeVersion="13" ma:contentTypeDescription="Create a new document." ma:contentTypeScope="" ma:versionID="56c59b455205a0915c1a25d206959f60">
  <xsd:schema xmlns:xsd="http://www.w3.org/2001/XMLSchema" xmlns:xs="http://www.w3.org/2001/XMLSchema" xmlns:p="http://schemas.microsoft.com/office/2006/metadata/properties" xmlns:ns2="beb790b3-dcb0-4a2e-834b-e9471c4d7678" xmlns:ns3="12622389-9876-4ebc-9e26-3b7dbd7da8b0" targetNamespace="http://schemas.microsoft.com/office/2006/metadata/properties" ma:root="true" ma:fieldsID="7d15058e2c3fb5ca03b0a5228167f28a" ns2:_="" ns3:_="">
    <xsd:import namespace="beb790b3-dcb0-4a2e-834b-e9471c4d7678"/>
    <xsd:import namespace="12622389-9876-4ebc-9e26-3b7dbd7da8b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790b3-dcb0-4a2e-834b-e9471c4d76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622389-9876-4ebc-9e26-3b7dbd7da8b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9969A8-1C82-4BA6-A486-28CB0893FAA6}">
  <ds:schemaRefs>
    <ds:schemaRef ds:uri="http://schemas.microsoft.com/sharepoint/v3/contenttype/forms"/>
  </ds:schemaRefs>
</ds:datastoreItem>
</file>

<file path=customXml/itemProps2.xml><?xml version="1.0" encoding="utf-8"?>
<ds:datastoreItem xmlns:ds="http://schemas.openxmlformats.org/officeDocument/2006/customXml" ds:itemID="{1469F3E3-C5A5-44B1-BD0B-4FE6DE699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790b3-dcb0-4a2e-834b-e9471c4d7678"/>
    <ds:schemaRef ds:uri="12622389-9876-4ebc-9e26-3b7dbd7da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02920-4C82-4FB2-A935-1779A07E0299}">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59CA5B2-1E76-4B0E-B1F3-023478F7D3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Invitation to Sponsor</vt:lpstr>
    </vt:vector>
  </TitlesOfParts>
  <Company>..</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Sponsor</dc:title>
  <dc:creator>Achper</dc:creator>
  <cp:lastModifiedBy>Executive Officer  | ACHPER QLD</cp:lastModifiedBy>
  <cp:revision>13</cp:revision>
  <cp:lastPrinted>2021-10-25T03:54:00Z</cp:lastPrinted>
  <dcterms:created xsi:type="dcterms:W3CDTF">2021-10-25T02:48:00Z</dcterms:created>
  <dcterms:modified xsi:type="dcterms:W3CDTF">2021-11-01T00:29:00Z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0x010100D8900B4D25230044A77422D361B9ABB9</vt:lpwstr>
  </property>
  <property fmtid="{D5CDD505-2E9C-101B-9397-08002B2CF9AE}" pid="3" name="KSOProductBuildVer">
    <vt:lpwstr>1033-11.2.0.9669</vt:lpwstr>
  </property>
</Properties>
</file>